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0056" w14:textId="77777777" w:rsidR="00D06F63" w:rsidRDefault="00D06F63" w:rsidP="00456F61">
      <w:pPr>
        <w:pStyle w:val="H1"/>
      </w:pPr>
      <w:r w:rsidRPr="00D06F63">
        <w:t>Equity, Diversity, Inclusion &amp; Accessibility (EDIA)</w:t>
      </w:r>
    </w:p>
    <w:p w14:paraId="7714928B" w14:textId="1F4BE35C" w:rsidR="00D06F63" w:rsidRDefault="00D06F63" w:rsidP="005836CB">
      <w:pPr>
        <w:spacing w:after="600"/>
        <w:rPr>
          <w:rFonts w:ascii="Arial" w:hAnsi="Arial" w:cs="Arial"/>
          <w:b/>
          <w:bCs/>
          <w:sz w:val="32"/>
          <w:szCs w:val="32"/>
        </w:rPr>
      </w:pPr>
      <w:r w:rsidRPr="00D06F63">
        <w:rPr>
          <w:rFonts w:ascii="Arial" w:hAnsi="Arial" w:cs="Arial"/>
          <w:b/>
          <w:bCs/>
          <w:sz w:val="32"/>
          <w:szCs w:val="32"/>
        </w:rPr>
        <w:t>Phase 1 Progress Report</w:t>
      </w:r>
    </w:p>
    <w:p w14:paraId="42836822" w14:textId="6C750408" w:rsidR="00D06F63" w:rsidRDefault="00D06F63" w:rsidP="00D06F63">
      <w:pPr>
        <w:rPr>
          <w:rFonts w:ascii="Arial" w:hAnsi="Arial" w:cs="Arial"/>
          <w:b/>
          <w:bCs/>
          <w:sz w:val="32"/>
          <w:szCs w:val="32"/>
        </w:rPr>
      </w:pPr>
      <w:r>
        <w:rPr>
          <w:rFonts w:ascii="Arial" w:hAnsi="Arial" w:cs="Arial"/>
          <w:b/>
          <w:bCs/>
          <w:sz w:val="32"/>
          <w:szCs w:val="32"/>
        </w:rPr>
        <w:t xml:space="preserve">Canadian Museum of History and </w:t>
      </w:r>
    </w:p>
    <w:p w14:paraId="53359EB9" w14:textId="100580C7" w:rsidR="00D06F63" w:rsidRPr="00D06F63" w:rsidRDefault="00D06F63" w:rsidP="00D06F63">
      <w:pPr>
        <w:rPr>
          <w:rFonts w:ascii="Arial" w:hAnsi="Arial" w:cs="Arial"/>
          <w:b/>
          <w:bCs/>
          <w:sz w:val="32"/>
          <w:szCs w:val="32"/>
        </w:rPr>
      </w:pPr>
      <w:r>
        <w:rPr>
          <w:rFonts w:ascii="Arial" w:hAnsi="Arial" w:cs="Arial"/>
          <w:b/>
          <w:bCs/>
          <w:sz w:val="32"/>
          <w:szCs w:val="32"/>
        </w:rPr>
        <w:t>Canadian War Museum</w:t>
      </w:r>
    </w:p>
    <w:p w14:paraId="0B8B1432" w14:textId="77777777" w:rsidR="005836CB" w:rsidRDefault="005836CB" w:rsidP="00593544">
      <w:pPr>
        <w:pStyle w:val="H2"/>
        <w:rPr>
          <w:lang w:eastAsia="en-CA"/>
        </w:rPr>
      </w:pPr>
      <w:r>
        <w:rPr>
          <w:lang w:eastAsia="en-CA"/>
        </w:rPr>
        <w:br w:type="page"/>
      </w:r>
    </w:p>
    <w:p w14:paraId="5345436F" w14:textId="698AC3EC" w:rsidR="003A0BAC" w:rsidRPr="008461BE" w:rsidRDefault="007C5E6C" w:rsidP="00593544">
      <w:pPr>
        <w:pStyle w:val="H2"/>
        <w:rPr>
          <w:lang w:eastAsia="en-CA"/>
        </w:rPr>
      </w:pPr>
      <w:r w:rsidRPr="008461BE">
        <w:rPr>
          <w:lang w:eastAsia="en-CA"/>
        </w:rPr>
        <w:lastRenderedPageBreak/>
        <w:t>CONTENTS</w:t>
      </w:r>
    </w:p>
    <w:p w14:paraId="2338CE25" w14:textId="04B38BF7" w:rsidR="003A0BAC" w:rsidRPr="008461BE" w:rsidRDefault="008461BE" w:rsidP="008461BE">
      <w:pPr>
        <w:spacing w:before="100" w:beforeAutospacing="1" w:after="100" w:afterAutospacing="1" w:line="240" w:lineRule="auto"/>
        <w:rPr>
          <w:rFonts w:ascii="Arial" w:eastAsia="Times New Roman" w:hAnsi="Arial" w:cs="Arial"/>
          <w:b/>
          <w:bCs/>
          <w:color w:val="000000"/>
          <w:kern w:val="0"/>
          <w:lang w:eastAsia="en-CA"/>
          <w14:ligatures w14:val="none"/>
        </w:rPr>
      </w:pPr>
      <w:r>
        <w:rPr>
          <w:rFonts w:ascii="Arial" w:eastAsia="Times New Roman" w:hAnsi="Arial" w:cs="Arial"/>
          <w:b/>
          <w:bCs/>
          <w:color w:val="000000"/>
          <w:kern w:val="0"/>
          <w:lang w:eastAsia="en-CA"/>
          <w14:ligatures w14:val="none"/>
        </w:rPr>
        <w:t xml:space="preserve">I. </w:t>
      </w:r>
      <w:r w:rsidR="00122B50">
        <w:rPr>
          <w:rFonts w:ascii="Arial" w:eastAsia="Times New Roman" w:hAnsi="Arial" w:cs="Arial"/>
          <w:b/>
          <w:bCs/>
          <w:color w:val="000000"/>
          <w:kern w:val="0"/>
          <w:lang w:eastAsia="en-CA"/>
          <w14:ligatures w14:val="none"/>
        </w:rPr>
        <w:t xml:space="preserve">   </w:t>
      </w:r>
      <w:r w:rsidR="007C5E6C" w:rsidRPr="008461BE">
        <w:rPr>
          <w:rFonts w:ascii="Arial" w:eastAsia="Times New Roman" w:hAnsi="Arial" w:cs="Arial"/>
          <w:b/>
          <w:bCs/>
          <w:color w:val="000000"/>
          <w:kern w:val="0"/>
          <w:lang w:eastAsia="en-CA"/>
          <w14:ligatures w14:val="none"/>
        </w:rPr>
        <w:t>INTRODUCTIO</w:t>
      </w:r>
      <w:r>
        <w:rPr>
          <w:rFonts w:ascii="Arial" w:eastAsia="Times New Roman" w:hAnsi="Arial" w:cs="Arial"/>
          <w:b/>
          <w:bCs/>
          <w:color w:val="000000"/>
          <w:kern w:val="0"/>
          <w:lang w:eastAsia="en-CA"/>
          <w14:ligatures w14:val="none"/>
        </w:rPr>
        <w:t xml:space="preserve">N                                                                                                </w:t>
      </w:r>
      <w:r w:rsidR="00D06F63" w:rsidRPr="008461BE">
        <w:rPr>
          <w:rFonts w:ascii="Arial" w:eastAsia="Times New Roman" w:hAnsi="Arial" w:cs="Arial"/>
          <w:b/>
          <w:bCs/>
          <w:color w:val="000000"/>
          <w:kern w:val="0"/>
          <w:lang w:eastAsia="en-CA"/>
          <w14:ligatures w14:val="none"/>
        </w:rPr>
        <w:t>3</w:t>
      </w:r>
    </w:p>
    <w:p w14:paraId="55492C98" w14:textId="1A1DCFA4" w:rsidR="003A0BAC" w:rsidRPr="008461BE" w:rsidRDefault="007C5E6C" w:rsidP="003A0BAC">
      <w:pPr>
        <w:spacing w:before="100" w:beforeAutospacing="1" w:after="100" w:afterAutospacing="1" w:line="240" w:lineRule="auto"/>
        <w:rPr>
          <w:rFonts w:ascii="Arial" w:eastAsia="Times New Roman" w:hAnsi="Arial" w:cs="Arial"/>
          <w:b/>
          <w:bCs/>
          <w:color w:val="000000"/>
          <w:kern w:val="0"/>
          <w:lang w:eastAsia="en-CA"/>
          <w14:ligatures w14:val="none"/>
        </w:rPr>
      </w:pPr>
      <w:r w:rsidRPr="008461BE">
        <w:rPr>
          <w:rFonts w:ascii="Arial" w:eastAsia="Times New Roman" w:hAnsi="Arial" w:cs="Arial"/>
          <w:b/>
          <w:bCs/>
          <w:color w:val="000000"/>
          <w:kern w:val="0"/>
          <w:lang w:eastAsia="en-CA"/>
          <w14:ligatures w14:val="none"/>
        </w:rPr>
        <w:t xml:space="preserve">II. </w:t>
      </w:r>
      <w:r w:rsidR="00122B50">
        <w:rPr>
          <w:rFonts w:ascii="Arial" w:eastAsia="Times New Roman" w:hAnsi="Arial" w:cs="Arial"/>
          <w:b/>
          <w:bCs/>
          <w:color w:val="000000"/>
          <w:kern w:val="0"/>
          <w:lang w:eastAsia="en-CA"/>
          <w14:ligatures w14:val="none"/>
        </w:rPr>
        <w:t xml:space="preserve">  </w:t>
      </w:r>
      <w:r w:rsidRPr="008461BE">
        <w:rPr>
          <w:rFonts w:ascii="Arial" w:eastAsia="Times New Roman" w:hAnsi="Arial" w:cs="Arial"/>
          <w:b/>
          <w:bCs/>
          <w:color w:val="000000"/>
          <w:kern w:val="0"/>
          <w:lang w:eastAsia="en-CA"/>
          <w14:ligatures w14:val="none"/>
        </w:rPr>
        <w:t>PILLARS AND</w:t>
      </w:r>
      <w:r w:rsidR="008461BE">
        <w:rPr>
          <w:rFonts w:ascii="Arial" w:eastAsia="Times New Roman" w:hAnsi="Arial" w:cs="Arial"/>
          <w:b/>
          <w:bCs/>
          <w:color w:val="000000"/>
          <w:kern w:val="0"/>
          <w:lang w:eastAsia="en-CA"/>
          <w14:ligatures w14:val="none"/>
        </w:rPr>
        <w:t xml:space="preserve"> </w:t>
      </w:r>
      <w:r w:rsidRPr="008461BE">
        <w:rPr>
          <w:rFonts w:ascii="Arial" w:eastAsia="Times New Roman" w:hAnsi="Arial" w:cs="Arial"/>
          <w:b/>
          <w:bCs/>
          <w:color w:val="000000"/>
          <w:kern w:val="0"/>
          <w:lang w:eastAsia="en-CA"/>
          <w14:ligatures w14:val="none"/>
        </w:rPr>
        <w:t>THEMES</w:t>
      </w:r>
      <w:r w:rsidR="008461BE">
        <w:rPr>
          <w:rFonts w:ascii="Arial" w:eastAsia="Times New Roman" w:hAnsi="Arial" w:cs="Arial"/>
          <w:b/>
          <w:bCs/>
          <w:color w:val="000000"/>
          <w:kern w:val="0"/>
          <w:lang w:eastAsia="en-CA"/>
          <w14:ligatures w14:val="none"/>
        </w:rPr>
        <w:t xml:space="preserve">                                                                                   </w:t>
      </w:r>
      <w:r w:rsidR="00D06F63" w:rsidRPr="008461BE">
        <w:rPr>
          <w:rFonts w:ascii="Arial" w:eastAsia="Times New Roman" w:hAnsi="Arial" w:cs="Arial"/>
          <w:b/>
          <w:bCs/>
          <w:color w:val="000000"/>
          <w:kern w:val="0"/>
          <w:lang w:eastAsia="en-CA"/>
          <w14:ligatures w14:val="none"/>
        </w:rPr>
        <w:t>3</w:t>
      </w:r>
    </w:p>
    <w:p w14:paraId="11E72DD7" w14:textId="67100CEB" w:rsidR="003A0BAC" w:rsidRPr="008461BE" w:rsidRDefault="00122B50" w:rsidP="00122B50">
      <w:pPr>
        <w:spacing w:before="100" w:beforeAutospacing="1" w:after="100" w:afterAutospacing="1" w:line="240" w:lineRule="auto"/>
        <w:rPr>
          <w:rFonts w:ascii="Arial" w:eastAsia="Times New Roman" w:hAnsi="Arial" w:cs="Arial"/>
          <w:b/>
          <w:bCs/>
          <w:color w:val="000000"/>
          <w:kern w:val="0"/>
          <w:lang w:eastAsia="en-CA"/>
          <w14:ligatures w14:val="none"/>
        </w:rPr>
      </w:pPr>
      <w:r>
        <w:rPr>
          <w:rFonts w:ascii="Arial" w:eastAsia="Times New Roman" w:hAnsi="Arial" w:cs="Arial"/>
          <w:b/>
          <w:bCs/>
          <w:color w:val="000000"/>
          <w:kern w:val="0"/>
          <w:lang w:eastAsia="en-CA"/>
          <w14:ligatures w14:val="none"/>
        </w:rPr>
        <w:t xml:space="preserve">      </w:t>
      </w:r>
      <w:r w:rsidR="007C5E6C" w:rsidRPr="008461BE">
        <w:rPr>
          <w:rFonts w:ascii="Arial" w:eastAsia="Times New Roman" w:hAnsi="Arial" w:cs="Arial"/>
          <w:b/>
          <w:bCs/>
          <w:color w:val="000000"/>
          <w:kern w:val="0"/>
          <w:lang w:eastAsia="en-CA"/>
          <w14:ligatures w14:val="none"/>
        </w:rPr>
        <w:t xml:space="preserve">PILLAR 1: FOSTERING A DIVERSE AND INCLUSIVE </w:t>
      </w:r>
      <w:r w:rsidR="00642B5C">
        <w:rPr>
          <w:rFonts w:ascii="Arial" w:eastAsia="Times New Roman" w:hAnsi="Arial" w:cs="Arial"/>
          <w:b/>
          <w:bCs/>
          <w:color w:val="000000"/>
          <w:kern w:val="0"/>
          <w:lang w:eastAsia="en-CA"/>
          <w14:ligatures w14:val="none"/>
        </w:rPr>
        <w:t>ORGANIZATIONAL</w:t>
      </w:r>
      <w:r w:rsidR="00642B5C" w:rsidRPr="008461BE">
        <w:rPr>
          <w:rFonts w:ascii="Arial" w:eastAsia="Times New Roman" w:hAnsi="Arial" w:cs="Arial"/>
          <w:b/>
          <w:bCs/>
          <w:color w:val="000000"/>
          <w:kern w:val="0"/>
          <w:lang w:eastAsia="en-CA"/>
          <w14:ligatures w14:val="none"/>
        </w:rPr>
        <w:t xml:space="preserve"> </w:t>
      </w:r>
      <w:r>
        <w:rPr>
          <w:rFonts w:ascii="Arial" w:eastAsia="Times New Roman" w:hAnsi="Arial" w:cs="Arial"/>
          <w:b/>
          <w:bCs/>
          <w:color w:val="000000"/>
          <w:kern w:val="0"/>
          <w:lang w:eastAsia="en-CA"/>
          <w14:ligatures w14:val="none"/>
        </w:rPr>
        <w:br/>
        <w:t xml:space="preserve">      </w:t>
      </w:r>
      <w:r w:rsidR="007C5E6C" w:rsidRPr="008461BE">
        <w:rPr>
          <w:rFonts w:ascii="Arial" w:eastAsia="Times New Roman" w:hAnsi="Arial" w:cs="Arial"/>
          <w:b/>
          <w:bCs/>
          <w:color w:val="000000"/>
          <w:kern w:val="0"/>
          <w:lang w:eastAsia="en-CA"/>
          <w14:ligatures w14:val="none"/>
        </w:rPr>
        <w:t>CULTURE</w:t>
      </w:r>
      <w:r>
        <w:rPr>
          <w:rFonts w:ascii="Arial" w:eastAsia="Times New Roman" w:hAnsi="Arial" w:cs="Arial"/>
          <w:b/>
          <w:bCs/>
          <w:color w:val="000000"/>
          <w:kern w:val="0"/>
          <w:lang w:eastAsia="en-CA"/>
          <w14:ligatures w14:val="none"/>
        </w:rPr>
        <w:t xml:space="preserve">                                                                                                          3</w:t>
      </w:r>
    </w:p>
    <w:p w14:paraId="71D5A806" w14:textId="40364936" w:rsidR="003A0BAC" w:rsidRPr="008461BE" w:rsidRDefault="00122B50" w:rsidP="00122B50">
      <w:pPr>
        <w:spacing w:before="100" w:beforeAutospacing="1" w:after="100" w:afterAutospacing="1" w:line="240" w:lineRule="auto"/>
        <w:ind w:firstLine="142"/>
        <w:rPr>
          <w:rFonts w:ascii="Arial" w:eastAsia="Times New Roman" w:hAnsi="Arial" w:cs="Arial"/>
          <w:b/>
          <w:bCs/>
          <w:color w:val="000000"/>
          <w:kern w:val="0"/>
          <w:lang w:eastAsia="en-CA"/>
          <w14:ligatures w14:val="none"/>
        </w:rPr>
      </w:pPr>
      <w:r>
        <w:rPr>
          <w:rFonts w:ascii="Arial" w:eastAsia="Times New Roman" w:hAnsi="Arial" w:cs="Arial"/>
          <w:b/>
          <w:bCs/>
          <w:color w:val="000000"/>
          <w:kern w:val="0"/>
          <w:lang w:eastAsia="en-CA"/>
          <w14:ligatures w14:val="none"/>
        </w:rPr>
        <w:t xml:space="preserve">    </w:t>
      </w:r>
      <w:r w:rsidR="007C5E6C" w:rsidRPr="008461BE">
        <w:rPr>
          <w:rFonts w:ascii="Arial" w:eastAsia="Times New Roman" w:hAnsi="Arial" w:cs="Arial"/>
          <w:b/>
          <w:bCs/>
          <w:color w:val="000000"/>
          <w:kern w:val="0"/>
          <w:lang w:eastAsia="en-CA"/>
          <w14:ligatures w14:val="none"/>
        </w:rPr>
        <w:t>PILLAR 2: CREATING A DIVERSE AND INCLUSIVE WORKFORC</w:t>
      </w:r>
      <w:r>
        <w:rPr>
          <w:rFonts w:ascii="Arial" w:eastAsia="Times New Roman" w:hAnsi="Arial" w:cs="Arial"/>
          <w:b/>
          <w:bCs/>
          <w:color w:val="000000"/>
          <w:kern w:val="0"/>
          <w:lang w:eastAsia="en-CA"/>
          <w14:ligatures w14:val="none"/>
        </w:rPr>
        <w:t>E            4</w:t>
      </w:r>
    </w:p>
    <w:p w14:paraId="3EB28947" w14:textId="4373342D" w:rsidR="003A0BAC" w:rsidRPr="008461BE" w:rsidRDefault="007C5E6C" w:rsidP="00122B50">
      <w:pPr>
        <w:spacing w:before="100" w:beforeAutospacing="1" w:after="100" w:afterAutospacing="1" w:line="240" w:lineRule="auto"/>
        <w:ind w:left="426"/>
        <w:rPr>
          <w:rFonts w:ascii="Arial" w:eastAsia="Times New Roman" w:hAnsi="Arial" w:cs="Arial"/>
          <w:b/>
          <w:bCs/>
          <w:color w:val="000000"/>
          <w:kern w:val="0"/>
          <w:lang w:eastAsia="en-CA"/>
          <w14:ligatures w14:val="none"/>
        </w:rPr>
      </w:pPr>
      <w:r w:rsidRPr="008461BE">
        <w:rPr>
          <w:rFonts w:ascii="Arial" w:eastAsia="Times New Roman" w:hAnsi="Arial" w:cs="Arial"/>
          <w:b/>
          <w:bCs/>
          <w:color w:val="000000"/>
          <w:kern w:val="0"/>
          <w:lang w:eastAsia="en-CA"/>
          <w14:ligatures w14:val="none"/>
        </w:rPr>
        <w:t xml:space="preserve">PILLAR 3: BUILDING COLLECTIONS AND EXHIBITIONS </w:t>
      </w:r>
      <w:r w:rsidR="00122B50">
        <w:rPr>
          <w:rFonts w:ascii="Arial" w:eastAsia="Times New Roman" w:hAnsi="Arial" w:cs="Arial"/>
          <w:b/>
          <w:bCs/>
          <w:color w:val="000000"/>
          <w:kern w:val="0"/>
          <w:lang w:eastAsia="en-CA"/>
          <w14:ligatures w14:val="none"/>
        </w:rPr>
        <w:br/>
      </w:r>
      <w:r w:rsidRPr="008461BE">
        <w:rPr>
          <w:rFonts w:ascii="Arial" w:eastAsia="Times New Roman" w:hAnsi="Arial" w:cs="Arial"/>
          <w:b/>
          <w:bCs/>
          <w:color w:val="000000"/>
          <w:kern w:val="0"/>
          <w:lang w:eastAsia="en-CA"/>
          <w14:ligatures w14:val="none"/>
        </w:rPr>
        <w:t>REPRESENTATIVE OF CANADA</w:t>
      </w:r>
      <w:r w:rsidR="00801807">
        <w:rPr>
          <w:rFonts w:ascii="Arial" w:eastAsia="Times New Roman" w:hAnsi="Arial" w:cs="Arial"/>
          <w:b/>
          <w:bCs/>
          <w:color w:val="000000"/>
          <w:kern w:val="0"/>
          <w:lang w:eastAsia="en-CA"/>
          <w14:ligatures w14:val="none"/>
        </w:rPr>
        <w:t>’</w:t>
      </w:r>
      <w:r w:rsidRPr="008461BE">
        <w:rPr>
          <w:rFonts w:ascii="Arial" w:eastAsia="Times New Roman" w:hAnsi="Arial" w:cs="Arial"/>
          <w:b/>
          <w:bCs/>
          <w:color w:val="000000"/>
          <w:kern w:val="0"/>
          <w:lang w:eastAsia="en-CA"/>
          <w14:ligatures w14:val="none"/>
        </w:rPr>
        <w:t>S DIVERSITY</w:t>
      </w:r>
      <w:r w:rsidR="00122B50">
        <w:rPr>
          <w:rFonts w:ascii="Arial" w:eastAsia="Times New Roman" w:hAnsi="Arial" w:cs="Arial"/>
          <w:b/>
          <w:bCs/>
          <w:color w:val="000000"/>
          <w:kern w:val="0"/>
          <w:lang w:eastAsia="en-CA"/>
          <w14:ligatures w14:val="none"/>
        </w:rPr>
        <w:t xml:space="preserve">                                             5</w:t>
      </w:r>
    </w:p>
    <w:p w14:paraId="309F263D" w14:textId="67A7CD08" w:rsidR="003A0BAC" w:rsidRPr="008461BE" w:rsidRDefault="007C5E6C" w:rsidP="00122B50">
      <w:pPr>
        <w:spacing w:before="100" w:beforeAutospacing="1" w:after="100" w:afterAutospacing="1" w:line="240" w:lineRule="auto"/>
        <w:ind w:left="426"/>
        <w:rPr>
          <w:rFonts w:ascii="Arial" w:eastAsia="Times New Roman" w:hAnsi="Arial" w:cs="Arial"/>
          <w:b/>
          <w:bCs/>
          <w:color w:val="000000"/>
          <w:kern w:val="0"/>
          <w:lang w:eastAsia="en-CA"/>
          <w14:ligatures w14:val="none"/>
        </w:rPr>
      </w:pPr>
      <w:r w:rsidRPr="008461BE">
        <w:rPr>
          <w:rFonts w:ascii="Arial" w:eastAsia="Times New Roman" w:hAnsi="Arial" w:cs="Arial"/>
          <w:b/>
          <w:bCs/>
          <w:color w:val="000000"/>
          <w:kern w:val="0"/>
          <w:lang w:eastAsia="en-CA"/>
          <w14:ligatures w14:val="none"/>
        </w:rPr>
        <w:t xml:space="preserve">PILLAR 4: CREATING ACCESSIBLE MUSEUMS AND ENGAGING </w:t>
      </w:r>
      <w:r w:rsidR="00CB725B" w:rsidRPr="008461BE">
        <w:rPr>
          <w:rFonts w:ascii="Arial" w:eastAsia="Times New Roman" w:hAnsi="Arial" w:cs="Arial"/>
          <w:b/>
          <w:bCs/>
          <w:color w:val="000000"/>
          <w:kern w:val="0"/>
          <w:lang w:eastAsia="en-CA"/>
          <w14:ligatures w14:val="none"/>
        </w:rPr>
        <w:br/>
      </w:r>
      <w:r w:rsidRPr="008461BE">
        <w:rPr>
          <w:rFonts w:ascii="Arial" w:eastAsia="Times New Roman" w:hAnsi="Arial" w:cs="Arial"/>
          <w:b/>
          <w:bCs/>
          <w:color w:val="000000"/>
          <w:kern w:val="0"/>
          <w:lang w:eastAsia="en-CA"/>
          <w14:ligatures w14:val="none"/>
        </w:rPr>
        <w:t>THE CANADIAN PUBLI</w:t>
      </w:r>
      <w:r w:rsidR="00122B50">
        <w:rPr>
          <w:rFonts w:ascii="Arial" w:eastAsia="Times New Roman" w:hAnsi="Arial" w:cs="Arial"/>
          <w:b/>
          <w:bCs/>
          <w:color w:val="000000"/>
          <w:kern w:val="0"/>
          <w:lang w:eastAsia="en-CA"/>
          <w14:ligatures w14:val="none"/>
        </w:rPr>
        <w:t>C                                                                                  6</w:t>
      </w:r>
    </w:p>
    <w:p w14:paraId="3A81DC07" w14:textId="099E4EC4" w:rsidR="003A0BAC" w:rsidRPr="008461BE" w:rsidRDefault="007C5E6C" w:rsidP="003A0BAC">
      <w:pPr>
        <w:spacing w:before="100" w:beforeAutospacing="1" w:after="100" w:afterAutospacing="1" w:line="240" w:lineRule="auto"/>
        <w:rPr>
          <w:rFonts w:ascii="Arial" w:eastAsia="Times New Roman" w:hAnsi="Arial" w:cs="Arial"/>
          <w:b/>
          <w:bCs/>
          <w:color w:val="000000"/>
          <w:kern w:val="0"/>
          <w:lang w:eastAsia="en-CA"/>
          <w14:ligatures w14:val="none"/>
        </w:rPr>
      </w:pPr>
      <w:r w:rsidRPr="008461BE">
        <w:rPr>
          <w:rFonts w:ascii="Arial" w:eastAsia="Times New Roman" w:hAnsi="Arial" w:cs="Arial"/>
          <w:b/>
          <w:bCs/>
          <w:color w:val="000000"/>
          <w:kern w:val="0"/>
          <w:lang w:eastAsia="en-CA"/>
          <w14:ligatures w14:val="none"/>
        </w:rPr>
        <w:t xml:space="preserve">III. </w:t>
      </w:r>
      <w:r w:rsidR="00122B50">
        <w:rPr>
          <w:rFonts w:ascii="Arial" w:eastAsia="Times New Roman" w:hAnsi="Arial" w:cs="Arial"/>
          <w:b/>
          <w:bCs/>
          <w:color w:val="000000"/>
          <w:kern w:val="0"/>
          <w:lang w:eastAsia="en-CA"/>
          <w14:ligatures w14:val="none"/>
        </w:rPr>
        <w:t xml:space="preserve"> </w:t>
      </w:r>
      <w:r w:rsidRPr="008461BE">
        <w:rPr>
          <w:rFonts w:ascii="Arial" w:eastAsia="Times New Roman" w:hAnsi="Arial" w:cs="Arial"/>
          <w:b/>
          <w:bCs/>
          <w:color w:val="000000"/>
          <w:kern w:val="0"/>
          <w:lang w:eastAsia="en-CA"/>
          <w14:ligatures w14:val="none"/>
        </w:rPr>
        <w:t>NEXT STEPS AND FUTURE PLAN</w:t>
      </w:r>
      <w:r w:rsidR="00122B50">
        <w:rPr>
          <w:rFonts w:ascii="Arial" w:eastAsia="Times New Roman" w:hAnsi="Arial" w:cs="Arial"/>
          <w:b/>
          <w:bCs/>
          <w:color w:val="000000"/>
          <w:kern w:val="0"/>
          <w:lang w:eastAsia="en-CA"/>
          <w14:ligatures w14:val="none"/>
        </w:rPr>
        <w:t>S                                                                7</w:t>
      </w:r>
    </w:p>
    <w:p w14:paraId="22E2CF03" w14:textId="7E842511" w:rsidR="003A0BAC" w:rsidRPr="008461BE" w:rsidRDefault="007C5E6C" w:rsidP="003A0BAC">
      <w:pPr>
        <w:spacing w:before="100" w:beforeAutospacing="1" w:after="100" w:afterAutospacing="1" w:line="240" w:lineRule="auto"/>
        <w:rPr>
          <w:rFonts w:ascii="Arial" w:eastAsia="Times New Roman" w:hAnsi="Arial" w:cs="Arial"/>
          <w:b/>
          <w:bCs/>
          <w:color w:val="000000"/>
          <w:kern w:val="0"/>
          <w:lang w:eastAsia="en-CA"/>
          <w14:ligatures w14:val="none"/>
        </w:rPr>
      </w:pPr>
      <w:r w:rsidRPr="008461BE">
        <w:rPr>
          <w:rFonts w:ascii="Arial" w:eastAsia="Times New Roman" w:hAnsi="Arial" w:cs="Arial"/>
          <w:b/>
          <w:bCs/>
          <w:color w:val="000000"/>
          <w:kern w:val="0"/>
          <w:lang w:eastAsia="en-CA"/>
          <w14:ligatures w14:val="none"/>
        </w:rPr>
        <w:t xml:space="preserve">IV. </w:t>
      </w:r>
      <w:r w:rsidR="00122B50">
        <w:rPr>
          <w:rFonts w:ascii="Arial" w:eastAsia="Times New Roman" w:hAnsi="Arial" w:cs="Arial"/>
          <w:b/>
          <w:bCs/>
          <w:color w:val="000000"/>
          <w:kern w:val="0"/>
          <w:lang w:eastAsia="en-CA"/>
          <w14:ligatures w14:val="none"/>
        </w:rPr>
        <w:t xml:space="preserve"> </w:t>
      </w:r>
      <w:r w:rsidRPr="008461BE">
        <w:rPr>
          <w:rFonts w:ascii="Arial" w:eastAsia="Times New Roman" w:hAnsi="Arial" w:cs="Arial"/>
          <w:b/>
          <w:bCs/>
          <w:color w:val="000000"/>
          <w:kern w:val="0"/>
          <w:lang w:eastAsia="en-CA"/>
          <w14:ligatures w14:val="none"/>
        </w:rPr>
        <w:t>CONCLUSION – MOVING FORWARD WITH PURPOSE</w:t>
      </w:r>
      <w:r w:rsidR="00122B50">
        <w:rPr>
          <w:rFonts w:ascii="Arial" w:eastAsia="Times New Roman" w:hAnsi="Arial" w:cs="Arial"/>
          <w:b/>
          <w:bCs/>
          <w:color w:val="000000"/>
          <w:kern w:val="0"/>
          <w:lang w:eastAsia="en-CA"/>
          <w14:ligatures w14:val="none"/>
        </w:rPr>
        <w:t xml:space="preserve">                                8</w:t>
      </w:r>
    </w:p>
    <w:p w14:paraId="11CBDBAF" w14:textId="77777777" w:rsidR="005836CB" w:rsidRDefault="005836CB" w:rsidP="00593544">
      <w:pPr>
        <w:pStyle w:val="H2"/>
      </w:pPr>
      <w:r>
        <w:br w:type="page"/>
      </w:r>
    </w:p>
    <w:p w14:paraId="7DEC29EC" w14:textId="1D138B18" w:rsidR="007C5E6C" w:rsidRPr="00560F73" w:rsidRDefault="0036506E" w:rsidP="00593544">
      <w:pPr>
        <w:pStyle w:val="H2"/>
      </w:pPr>
      <w:r w:rsidRPr="00560F73">
        <w:lastRenderedPageBreak/>
        <w:t>I</w:t>
      </w:r>
      <w:r w:rsidR="007C5E6C" w:rsidRPr="00560F73">
        <w:t xml:space="preserve">. </w:t>
      </w:r>
      <w:r w:rsidR="00A359FB" w:rsidRPr="00560F73">
        <w:t>INTRODUCTION</w:t>
      </w:r>
    </w:p>
    <w:p w14:paraId="07EF65B3" w14:textId="77777777" w:rsidR="005836CB" w:rsidRDefault="3D876FF5" w:rsidP="00851887">
      <w:pPr>
        <w:spacing w:line="240" w:lineRule="auto"/>
        <w:rPr>
          <w:rFonts w:ascii="Arial" w:hAnsi="Arial" w:cs="Arial"/>
        </w:rPr>
      </w:pPr>
      <w:r w:rsidRPr="00560F73">
        <w:rPr>
          <w:rFonts w:ascii="Arial" w:hAnsi="Arial" w:cs="Arial"/>
        </w:rPr>
        <w:t>In 2023, the Canadian Museum of History and the Canadian War Museum</w:t>
      </w:r>
      <w:r w:rsidR="00516F59" w:rsidRPr="00560F73">
        <w:rPr>
          <w:rFonts w:ascii="Arial" w:hAnsi="Arial" w:cs="Arial"/>
        </w:rPr>
        <w:t xml:space="preserve"> (the “Museums”)</w:t>
      </w:r>
      <w:r w:rsidRPr="00560F73">
        <w:rPr>
          <w:rFonts w:ascii="Arial" w:hAnsi="Arial" w:cs="Arial"/>
        </w:rPr>
        <w:t xml:space="preserve"> launched a five-year </w:t>
      </w:r>
      <w:r w:rsidR="00516F59" w:rsidRPr="00560F73">
        <w:rPr>
          <w:rFonts w:ascii="Arial" w:hAnsi="Arial" w:cs="Arial"/>
        </w:rPr>
        <w:t>s</w:t>
      </w:r>
      <w:r w:rsidRPr="00560F73">
        <w:rPr>
          <w:rFonts w:ascii="Arial" w:hAnsi="Arial" w:cs="Arial"/>
        </w:rPr>
        <w:t xml:space="preserve">trategy to make </w:t>
      </w:r>
      <w:r w:rsidR="00516F59" w:rsidRPr="00560F73">
        <w:rPr>
          <w:rFonts w:ascii="Arial" w:hAnsi="Arial" w:cs="Arial"/>
        </w:rPr>
        <w:t>their spaces</w:t>
      </w:r>
      <w:r w:rsidRPr="00560F73">
        <w:rPr>
          <w:rFonts w:ascii="Arial" w:hAnsi="Arial" w:cs="Arial"/>
        </w:rPr>
        <w:t xml:space="preserve"> more equitable, diverse, inclusive and accessible.</w:t>
      </w:r>
    </w:p>
    <w:p w14:paraId="34DF3A65" w14:textId="77777777" w:rsidR="005836CB" w:rsidRDefault="00516F59" w:rsidP="00851887">
      <w:pPr>
        <w:spacing w:line="240" w:lineRule="auto"/>
        <w:rPr>
          <w:rFonts w:ascii="Arial" w:hAnsi="Arial" w:cs="Arial"/>
        </w:rPr>
      </w:pPr>
      <w:r w:rsidRPr="00560F73">
        <w:rPr>
          <w:rFonts w:ascii="Arial" w:hAnsi="Arial" w:cs="Arial"/>
        </w:rPr>
        <w:t>The</w:t>
      </w:r>
      <w:r w:rsidR="007D1404" w:rsidRPr="00560F73">
        <w:rPr>
          <w:rFonts w:ascii="Arial" w:hAnsi="Arial" w:cs="Arial"/>
        </w:rPr>
        <w:t xml:space="preserve"> EDIA Strategy’s</w:t>
      </w:r>
      <w:r w:rsidRPr="00560F73">
        <w:rPr>
          <w:rFonts w:ascii="Arial" w:hAnsi="Arial" w:cs="Arial"/>
        </w:rPr>
        <w:t xml:space="preserve"> </w:t>
      </w:r>
      <w:r w:rsidR="3D876FF5" w:rsidRPr="00560F73">
        <w:rPr>
          <w:rFonts w:ascii="Arial" w:hAnsi="Arial" w:cs="Arial"/>
        </w:rPr>
        <w:t xml:space="preserve">goal is to ensure </w:t>
      </w:r>
      <w:r w:rsidRPr="00560F73">
        <w:rPr>
          <w:rFonts w:ascii="Arial" w:hAnsi="Arial" w:cs="Arial"/>
        </w:rPr>
        <w:t xml:space="preserve">that </w:t>
      </w:r>
      <w:r w:rsidR="3D876FF5" w:rsidRPr="00560F73">
        <w:rPr>
          <w:rFonts w:ascii="Arial" w:hAnsi="Arial" w:cs="Arial"/>
        </w:rPr>
        <w:t xml:space="preserve">everyone who engages with the Museums feels a true sense of belonging, with opportunities to participate meaningfully and share their unique perspectives and experiences. </w:t>
      </w:r>
    </w:p>
    <w:p w14:paraId="0D7A9F6B" w14:textId="72CFF4AD" w:rsidR="003B011E" w:rsidRPr="00560F73" w:rsidRDefault="3D876FF5" w:rsidP="00851887">
      <w:pPr>
        <w:spacing w:line="240" w:lineRule="auto"/>
        <w:rPr>
          <w:rFonts w:ascii="Arial" w:hAnsi="Arial" w:cs="Arial"/>
        </w:rPr>
      </w:pPr>
      <w:r w:rsidRPr="00560F73">
        <w:rPr>
          <w:rFonts w:ascii="Arial" w:hAnsi="Arial" w:cs="Arial"/>
        </w:rPr>
        <w:t xml:space="preserve">This </w:t>
      </w:r>
      <w:r w:rsidR="009B4ADB" w:rsidRPr="00560F73">
        <w:rPr>
          <w:rFonts w:ascii="Arial" w:hAnsi="Arial" w:cs="Arial"/>
        </w:rPr>
        <w:t>Phase 1</w:t>
      </w:r>
      <w:r w:rsidR="00335F6A" w:rsidRPr="00560F73">
        <w:rPr>
          <w:rFonts w:ascii="Arial" w:hAnsi="Arial" w:cs="Arial"/>
        </w:rPr>
        <w:t xml:space="preserve"> P</w:t>
      </w:r>
      <w:r w:rsidRPr="00560F73">
        <w:rPr>
          <w:rFonts w:ascii="Arial" w:hAnsi="Arial" w:cs="Arial"/>
        </w:rPr>
        <w:t xml:space="preserve">rogress </w:t>
      </w:r>
      <w:r w:rsidR="00335F6A" w:rsidRPr="00560F73">
        <w:rPr>
          <w:rFonts w:ascii="Arial" w:hAnsi="Arial" w:cs="Arial"/>
        </w:rPr>
        <w:t>R</w:t>
      </w:r>
      <w:r w:rsidRPr="00560F73">
        <w:rPr>
          <w:rFonts w:ascii="Arial" w:hAnsi="Arial" w:cs="Arial"/>
        </w:rPr>
        <w:t xml:space="preserve">eport highlights what </w:t>
      </w:r>
      <w:r w:rsidR="00516F59" w:rsidRPr="00560F73">
        <w:rPr>
          <w:rFonts w:ascii="Arial" w:hAnsi="Arial" w:cs="Arial"/>
        </w:rPr>
        <w:t xml:space="preserve">the Museums </w:t>
      </w:r>
      <w:r w:rsidR="00335F6A" w:rsidRPr="00560F73">
        <w:rPr>
          <w:rFonts w:ascii="Arial" w:hAnsi="Arial" w:cs="Arial"/>
        </w:rPr>
        <w:t>ha</w:t>
      </w:r>
      <w:r w:rsidRPr="00560F73">
        <w:rPr>
          <w:rFonts w:ascii="Arial" w:hAnsi="Arial" w:cs="Arial"/>
        </w:rPr>
        <w:t xml:space="preserve">ve achieved so far and where </w:t>
      </w:r>
      <w:r w:rsidR="00516F59" w:rsidRPr="00560F73">
        <w:rPr>
          <w:rFonts w:ascii="Arial" w:hAnsi="Arial" w:cs="Arial"/>
        </w:rPr>
        <w:t xml:space="preserve">they </w:t>
      </w:r>
      <w:r w:rsidR="00335F6A" w:rsidRPr="00560F73">
        <w:rPr>
          <w:rFonts w:ascii="Arial" w:hAnsi="Arial" w:cs="Arial"/>
        </w:rPr>
        <w:t>a</w:t>
      </w:r>
      <w:r w:rsidRPr="00560F73">
        <w:rPr>
          <w:rFonts w:ascii="Arial" w:hAnsi="Arial" w:cs="Arial"/>
        </w:rPr>
        <w:t>re going next.</w:t>
      </w:r>
    </w:p>
    <w:p w14:paraId="34427B60" w14:textId="1A0F30E4" w:rsidR="003B011E" w:rsidRPr="00560F73" w:rsidRDefault="00904338" w:rsidP="00851887">
      <w:pPr>
        <w:spacing w:line="240" w:lineRule="auto"/>
        <w:rPr>
          <w:rFonts w:ascii="Arial" w:hAnsi="Arial" w:cs="Arial"/>
          <w:b/>
          <w:bCs/>
          <w:i/>
          <w:iCs/>
        </w:rPr>
      </w:pPr>
      <w:bookmarkStart w:id="0" w:name="_Hlk215478001"/>
      <w:r w:rsidRPr="00560F73">
        <w:rPr>
          <w:rFonts w:ascii="Arial" w:hAnsi="Arial" w:cs="Arial"/>
          <w:b/>
          <w:bCs/>
          <w:i/>
          <w:iCs/>
        </w:rPr>
        <w:t>“I’m inspired by all we have achieved so far and look forward to seeing this vital work continue to unfold as we progress into the next phase. Together, we are making the Museums more inclusive and representative</w:t>
      </w:r>
      <w:r w:rsidR="007D09AB" w:rsidRPr="00560F73">
        <w:rPr>
          <w:rFonts w:ascii="Arial" w:hAnsi="Arial" w:cs="Arial"/>
          <w:b/>
          <w:bCs/>
          <w:i/>
          <w:iCs/>
        </w:rPr>
        <w:t xml:space="preserve"> of everyone in Canada</w:t>
      </w:r>
      <w:r w:rsidRPr="00560F73">
        <w:rPr>
          <w:rFonts w:ascii="Arial" w:hAnsi="Arial" w:cs="Arial"/>
          <w:b/>
          <w:bCs/>
          <w:i/>
          <w:iCs/>
        </w:rPr>
        <w:t>.”</w:t>
      </w:r>
    </w:p>
    <w:bookmarkEnd w:id="0"/>
    <w:p w14:paraId="545B119D" w14:textId="2EEA95B2" w:rsidR="00904338" w:rsidRPr="00560F73" w:rsidRDefault="00904338" w:rsidP="00904338">
      <w:pPr>
        <w:rPr>
          <w:rFonts w:ascii="Arial" w:hAnsi="Arial" w:cs="Arial"/>
          <w:b/>
          <w:bCs/>
        </w:rPr>
      </w:pPr>
      <w:r w:rsidRPr="00560F73">
        <w:rPr>
          <w:rFonts w:ascii="Arial" w:hAnsi="Arial" w:cs="Arial"/>
          <w:b/>
          <w:bCs/>
        </w:rPr>
        <w:t xml:space="preserve">— Caroline Dromaguet, President and </w:t>
      </w:r>
      <w:r w:rsidR="00516F59" w:rsidRPr="00560F73">
        <w:rPr>
          <w:rFonts w:ascii="Arial" w:hAnsi="Arial" w:cs="Arial"/>
          <w:b/>
          <w:bCs/>
        </w:rPr>
        <w:t>CEO</w:t>
      </w:r>
      <w:r w:rsidR="008967D8" w:rsidRPr="00560F73">
        <w:rPr>
          <w:rFonts w:ascii="Arial" w:hAnsi="Arial" w:cs="Arial"/>
          <w:b/>
          <w:bCs/>
        </w:rPr>
        <w:t>, Canadian Museum of History and Canadian War Museum</w:t>
      </w:r>
    </w:p>
    <w:p w14:paraId="7B084ADB" w14:textId="5EFDCBD1" w:rsidR="007C5E6C" w:rsidRPr="00560F73" w:rsidRDefault="0036506E" w:rsidP="00593544">
      <w:pPr>
        <w:pStyle w:val="H2"/>
      </w:pPr>
      <w:r w:rsidRPr="00560F73">
        <w:t>II</w:t>
      </w:r>
      <w:r w:rsidR="007C5E6C" w:rsidRPr="00560F73">
        <w:t xml:space="preserve">. </w:t>
      </w:r>
      <w:r w:rsidR="00A359FB" w:rsidRPr="00560F73">
        <w:t>PILLARS AND THEMES</w:t>
      </w:r>
    </w:p>
    <w:p w14:paraId="7583F1DB" w14:textId="6A8EB025" w:rsidR="003B011E" w:rsidRPr="00560F73" w:rsidRDefault="003B011E" w:rsidP="006D286D">
      <w:pPr>
        <w:pStyle w:val="H3"/>
      </w:pPr>
      <w:r w:rsidRPr="00560F73">
        <w:t>P</w:t>
      </w:r>
      <w:r w:rsidR="00A359FB" w:rsidRPr="00560F73">
        <w:t>ILLAR</w:t>
      </w:r>
      <w:r w:rsidRPr="00560F73">
        <w:t xml:space="preserve"> 1 –</w:t>
      </w:r>
      <w:r w:rsidR="00E922E5" w:rsidRPr="00560F73">
        <w:t xml:space="preserve"> F</w:t>
      </w:r>
      <w:r w:rsidR="00A359FB" w:rsidRPr="00560F73">
        <w:t>OSTERING A DIVERSE AND INCLUSIVE ORGANIZATIONAL CULTURE</w:t>
      </w:r>
    </w:p>
    <w:p w14:paraId="58D24378" w14:textId="5E4207A3" w:rsidR="00B5407C" w:rsidRPr="00560F73" w:rsidRDefault="00516F59" w:rsidP="00E75E06">
      <w:pPr>
        <w:spacing w:line="240" w:lineRule="auto"/>
        <w:rPr>
          <w:rFonts w:ascii="Arial" w:hAnsi="Arial" w:cs="Arial"/>
        </w:rPr>
      </w:pPr>
      <w:r w:rsidRPr="00560F73">
        <w:rPr>
          <w:rFonts w:ascii="Arial" w:hAnsi="Arial" w:cs="Arial"/>
        </w:rPr>
        <w:t xml:space="preserve">The Museums </w:t>
      </w:r>
      <w:r w:rsidR="406C31D5" w:rsidRPr="00560F73">
        <w:rPr>
          <w:rFonts w:ascii="Arial" w:hAnsi="Arial" w:cs="Arial"/>
        </w:rPr>
        <w:t xml:space="preserve">advanced </w:t>
      </w:r>
      <w:r w:rsidRPr="00560F73">
        <w:rPr>
          <w:rFonts w:ascii="Arial" w:hAnsi="Arial" w:cs="Arial"/>
        </w:rPr>
        <w:t xml:space="preserve">their </w:t>
      </w:r>
      <w:r w:rsidR="406C31D5" w:rsidRPr="00560F73">
        <w:rPr>
          <w:rFonts w:ascii="Arial" w:hAnsi="Arial" w:cs="Arial"/>
        </w:rPr>
        <w:t>efforts to embed EDIA across the organization</w:t>
      </w:r>
      <w:r w:rsidR="1050E829" w:rsidRPr="00560F73">
        <w:rPr>
          <w:rFonts w:ascii="Arial" w:hAnsi="Arial" w:cs="Arial"/>
        </w:rPr>
        <w:t xml:space="preserve"> by</w:t>
      </w:r>
      <w:r w:rsidR="4E5062E2" w:rsidRPr="00560F73">
        <w:rPr>
          <w:rFonts w:ascii="Arial" w:hAnsi="Arial" w:cs="Arial"/>
        </w:rPr>
        <w:t xml:space="preserve"> </w:t>
      </w:r>
      <w:r w:rsidR="406C31D5" w:rsidRPr="00560F73">
        <w:rPr>
          <w:rFonts w:ascii="Arial" w:hAnsi="Arial" w:cs="Arial"/>
        </w:rPr>
        <w:t xml:space="preserve">updating policies, improving communication, and introducing clear guidelines to ensure accountability. </w:t>
      </w:r>
    </w:p>
    <w:p w14:paraId="4285A598" w14:textId="4585CEED" w:rsidR="003B011E" w:rsidRPr="00560F73" w:rsidRDefault="003B011E" w:rsidP="006D286D">
      <w:pPr>
        <w:pStyle w:val="H4"/>
      </w:pPr>
      <w:r w:rsidRPr="00560F73">
        <w:t xml:space="preserve">Theme 1.1 – </w:t>
      </w:r>
      <w:r w:rsidR="00E922E5" w:rsidRPr="00560F73">
        <w:t>Formalize and communicate the organization’s EDIA commitments</w:t>
      </w:r>
    </w:p>
    <w:p w14:paraId="4AD073B6" w14:textId="5F0C52E9" w:rsidR="00532A73" w:rsidRPr="00560F73" w:rsidRDefault="1AECE0E7" w:rsidP="3E90EA39">
      <w:pPr>
        <w:numPr>
          <w:ilvl w:val="0"/>
          <w:numId w:val="17"/>
        </w:numPr>
        <w:rPr>
          <w:rFonts w:ascii="Arial" w:hAnsi="Arial" w:cs="Arial"/>
        </w:rPr>
      </w:pPr>
      <w:r w:rsidRPr="00560F73">
        <w:rPr>
          <w:rFonts w:ascii="Arial" w:hAnsi="Arial" w:cs="Arial"/>
        </w:rPr>
        <w:t xml:space="preserve">A new EDIA </w:t>
      </w:r>
      <w:r w:rsidR="007D1404" w:rsidRPr="00560F73">
        <w:rPr>
          <w:rFonts w:ascii="Arial" w:hAnsi="Arial" w:cs="Arial"/>
        </w:rPr>
        <w:t>p</w:t>
      </w:r>
      <w:r w:rsidRPr="00560F73">
        <w:rPr>
          <w:rFonts w:ascii="Arial" w:hAnsi="Arial" w:cs="Arial"/>
        </w:rPr>
        <w:t>olicy was launched and</w:t>
      </w:r>
      <w:r w:rsidR="10C45A42" w:rsidRPr="00560F73">
        <w:rPr>
          <w:rFonts w:ascii="Arial" w:hAnsi="Arial" w:cs="Arial"/>
        </w:rPr>
        <w:t xml:space="preserve"> </w:t>
      </w:r>
      <w:r w:rsidRPr="00560F73">
        <w:rPr>
          <w:rFonts w:ascii="Arial" w:hAnsi="Arial" w:cs="Arial"/>
        </w:rPr>
        <w:t>shared internally and externally, setting clear expectations across all operations, programs and services.</w:t>
      </w:r>
    </w:p>
    <w:p w14:paraId="63D5D6B9" w14:textId="7AE76FC8" w:rsidR="548D2A27" w:rsidRPr="00560F73" w:rsidRDefault="1AECE0E7" w:rsidP="13DE5382">
      <w:pPr>
        <w:numPr>
          <w:ilvl w:val="0"/>
          <w:numId w:val="17"/>
        </w:numPr>
        <w:rPr>
          <w:rFonts w:ascii="Arial" w:hAnsi="Arial" w:cs="Arial"/>
        </w:rPr>
      </w:pPr>
      <w:r w:rsidRPr="00560F73">
        <w:rPr>
          <w:rFonts w:ascii="Arial" w:hAnsi="Arial" w:cs="Arial"/>
        </w:rPr>
        <w:t xml:space="preserve">Based on this EDIA </w:t>
      </w:r>
      <w:r w:rsidR="007D1404" w:rsidRPr="00560F73">
        <w:rPr>
          <w:rFonts w:ascii="Arial" w:hAnsi="Arial" w:cs="Arial"/>
        </w:rPr>
        <w:t>p</w:t>
      </w:r>
      <w:r w:rsidRPr="00560F73">
        <w:rPr>
          <w:rFonts w:ascii="Arial" w:hAnsi="Arial" w:cs="Arial"/>
        </w:rPr>
        <w:t>olicy, a full review of all Museum policies is underway to ensure they reflect EDIA commitments (completion expected in 2025–2026). New guidelines and checklists help staff apply an inclusion lens whenever policies are created or renewed.</w:t>
      </w:r>
    </w:p>
    <w:p w14:paraId="0E6CF469" w14:textId="527CA840" w:rsidR="13DE5382" w:rsidRPr="00560F73" w:rsidRDefault="78F291AA" w:rsidP="13DE5382">
      <w:pPr>
        <w:numPr>
          <w:ilvl w:val="0"/>
          <w:numId w:val="17"/>
        </w:numPr>
        <w:rPr>
          <w:rFonts w:ascii="Arial" w:hAnsi="Arial" w:cs="Arial"/>
        </w:rPr>
      </w:pPr>
      <w:r w:rsidRPr="00560F73">
        <w:rPr>
          <w:rFonts w:ascii="Arial" w:hAnsi="Arial" w:cs="Arial"/>
        </w:rPr>
        <w:t>Staff receive regular EDIA updates through the intranet, staff and leadership meetings, and other communication channels.</w:t>
      </w:r>
    </w:p>
    <w:p w14:paraId="5E1DF48F" w14:textId="1BB85574" w:rsidR="00532A73" w:rsidRPr="00560F73" w:rsidRDefault="00532A73" w:rsidP="00532A73">
      <w:pPr>
        <w:numPr>
          <w:ilvl w:val="0"/>
          <w:numId w:val="17"/>
        </w:numPr>
        <w:rPr>
          <w:rFonts w:ascii="Arial" w:hAnsi="Arial" w:cs="Arial"/>
        </w:rPr>
      </w:pPr>
      <w:r w:rsidRPr="00560F73">
        <w:rPr>
          <w:rFonts w:ascii="Arial" w:hAnsi="Arial" w:cs="Arial"/>
        </w:rPr>
        <w:t>The Digital Museums Canada funding program now applies an equity lens, with a published Equity Statement, defined priority groups, a target of 25</w:t>
      </w:r>
      <w:r w:rsidR="00A359FB" w:rsidRPr="00560F73">
        <w:rPr>
          <w:rFonts w:ascii="Arial" w:hAnsi="Arial" w:cs="Arial"/>
        </w:rPr>
        <w:t xml:space="preserve"> percent</w:t>
      </w:r>
      <w:r w:rsidRPr="00560F73">
        <w:rPr>
          <w:rFonts w:ascii="Arial" w:hAnsi="Arial" w:cs="Arial"/>
        </w:rPr>
        <w:t xml:space="preserve"> of projects from equity-deserving organizations, and expanded mentorship opportunities.</w:t>
      </w:r>
    </w:p>
    <w:p w14:paraId="2EAAF6B3" w14:textId="1E5A120F" w:rsidR="00486258" w:rsidRPr="00560F73" w:rsidRDefault="406C31D5" w:rsidP="00532A73">
      <w:pPr>
        <w:numPr>
          <w:ilvl w:val="0"/>
          <w:numId w:val="17"/>
        </w:numPr>
        <w:rPr>
          <w:rFonts w:ascii="Arial" w:hAnsi="Arial" w:cs="Arial"/>
        </w:rPr>
      </w:pPr>
      <w:r w:rsidRPr="00560F73">
        <w:rPr>
          <w:rFonts w:ascii="Arial" w:hAnsi="Arial" w:cs="Arial"/>
        </w:rPr>
        <w:lastRenderedPageBreak/>
        <w:t xml:space="preserve">Internal communications have been improved to reduce silos, strengthen collaboration, and </w:t>
      </w:r>
      <w:r w:rsidR="4118824B" w:rsidRPr="00560F73">
        <w:rPr>
          <w:rFonts w:ascii="Arial" w:hAnsi="Arial" w:cs="Arial"/>
        </w:rPr>
        <w:t>ensure priorities</w:t>
      </w:r>
      <w:r w:rsidRPr="00560F73">
        <w:rPr>
          <w:rFonts w:ascii="Arial" w:hAnsi="Arial" w:cs="Arial"/>
        </w:rPr>
        <w:t xml:space="preserve"> are consistently highlighted across departments.</w:t>
      </w:r>
    </w:p>
    <w:p w14:paraId="09019405" w14:textId="2C6280C4" w:rsidR="003B011E" w:rsidRPr="00560F73" w:rsidRDefault="003B011E" w:rsidP="006D286D">
      <w:pPr>
        <w:pStyle w:val="H4"/>
      </w:pPr>
      <w:r w:rsidRPr="00560F73">
        <w:t xml:space="preserve">Theme 1.2 – </w:t>
      </w:r>
      <w:r w:rsidR="001F6308" w:rsidRPr="00560F73">
        <w:t xml:space="preserve">Setting the </w:t>
      </w:r>
      <w:r w:rsidR="00A359FB" w:rsidRPr="00560F73">
        <w:t>t</w:t>
      </w:r>
      <w:r w:rsidR="001F6308" w:rsidRPr="00560F73">
        <w:t xml:space="preserve">one from the </w:t>
      </w:r>
      <w:r w:rsidR="00A359FB" w:rsidRPr="00560F73">
        <w:t>t</w:t>
      </w:r>
      <w:r w:rsidR="001F6308" w:rsidRPr="00560F73">
        <w:t xml:space="preserve">op through </w:t>
      </w:r>
      <w:r w:rsidR="00A359FB" w:rsidRPr="00560F73">
        <w:t>a</w:t>
      </w:r>
      <w:r w:rsidR="001F6308" w:rsidRPr="00560F73">
        <w:t xml:space="preserve">ctive, </w:t>
      </w:r>
      <w:r w:rsidR="00A359FB" w:rsidRPr="00560F73">
        <w:t>c</w:t>
      </w:r>
      <w:r w:rsidR="001F6308" w:rsidRPr="00560F73">
        <w:t xml:space="preserve">ommitted and </w:t>
      </w:r>
      <w:r w:rsidR="00A359FB" w:rsidRPr="00560F73">
        <w:t>r</w:t>
      </w:r>
      <w:r w:rsidR="001F6308" w:rsidRPr="00560F73">
        <w:t xml:space="preserve">epresentative </w:t>
      </w:r>
      <w:r w:rsidR="00A359FB" w:rsidRPr="00560F73">
        <w:t>l</w:t>
      </w:r>
      <w:r w:rsidR="001F6308" w:rsidRPr="00560F73">
        <w:t>eadership</w:t>
      </w:r>
    </w:p>
    <w:p w14:paraId="1C983067" w14:textId="68166A95" w:rsidR="003B011E" w:rsidRPr="00560F73" w:rsidRDefault="00486258" w:rsidP="00486258">
      <w:pPr>
        <w:numPr>
          <w:ilvl w:val="0"/>
          <w:numId w:val="31"/>
        </w:numPr>
        <w:rPr>
          <w:rFonts w:ascii="Arial" w:hAnsi="Arial" w:cs="Arial"/>
        </w:rPr>
      </w:pPr>
      <w:r w:rsidRPr="00560F73">
        <w:rPr>
          <w:rFonts w:ascii="Arial" w:hAnsi="Arial" w:cs="Arial"/>
        </w:rPr>
        <w:t>Employee surveys now include questions about EDIA, giving staff a direct voice in shaping future action.</w:t>
      </w:r>
    </w:p>
    <w:p w14:paraId="40D147D2" w14:textId="547818BE" w:rsidR="003B011E" w:rsidRPr="005836CB" w:rsidRDefault="406C31D5" w:rsidP="003B011E">
      <w:pPr>
        <w:numPr>
          <w:ilvl w:val="0"/>
          <w:numId w:val="31"/>
        </w:numPr>
        <w:rPr>
          <w:rFonts w:ascii="Arial" w:hAnsi="Arial" w:cs="Arial"/>
        </w:rPr>
      </w:pPr>
      <w:r w:rsidRPr="005836CB">
        <w:rPr>
          <w:rFonts w:ascii="Arial" w:hAnsi="Arial" w:cs="Arial"/>
        </w:rPr>
        <w:t>Directors and managers now set EDIA goals in their annual business plans, building accountability into everyday</w:t>
      </w:r>
      <w:r w:rsidR="7F25B9B2" w:rsidRPr="005836CB">
        <w:rPr>
          <w:rFonts w:ascii="Arial" w:hAnsi="Arial" w:cs="Arial"/>
        </w:rPr>
        <w:t xml:space="preserve"> </w:t>
      </w:r>
      <w:r w:rsidRPr="005836CB">
        <w:rPr>
          <w:rFonts w:ascii="Arial" w:hAnsi="Arial" w:cs="Arial"/>
        </w:rPr>
        <w:t>work.</w:t>
      </w:r>
    </w:p>
    <w:p w14:paraId="37BD1569" w14:textId="1F78A5D8" w:rsidR="003B011E" w:rsidRPr="00560F73" w:rsidRDefault="003B011E" w:rsidP="006D286D">
      <w:pPr>
        <w:pStyle w:val="H3"/>
      </w:pPr>
      <w:r w:rsidRPr="00560F73">
        <w:t>P</w:t>
      </w:r>
      <w:r w:rsidR="00A359FB" w:rsidRPr="00560F73">
        <w:t>ILLAR 2</w:t>
      </w:r>
      <w:r w:rsidRPr="00560F73">
        <w:t xml:space="preserve"> – C</w:t>
      </w:r>
      <w:r w:rsidR="00A359FB" w:rsidRPr="00560F73">
        <w:t>REATING A DIVERSE AND INCLUSIVE WORKFORCE</w:t>
      </w:r>
    </w:p>
    <w:p w14:paraId="4EDBCEAE" w14:textId="575858D9" w:rsidR="00B5407C" w:rsidRPr="00560F73" w:rsidRDefault="00516F59" w:rsidP="00CE7A84">
      <w:pPr>
        <w:spacing w:line="240" w:lineRule="auto"/>
        <w:rPr>
          <w:rFonts w:ascii="Arial" w:hAnsi="Arial" w:cs="Arial"/>
        </w:rPr>
      </w:pPr>
      <w:r w:rsidRPr="00560F73">
        <w:rPr>
          <w:rFonts w:ascii="Arial" w:hAnsi="Arial" w:cs="Arial"/>
        </w:rPr>
        <w:t xml:space="preserve">The Museums </w:t>
      </w:r>
      <w:r w:rsidR="0067360C" w:rsidRPr="00560F73">
        <w:rPr>
          <w:rFonts w:ascii="Arial" w:hAnsi="Arial" w:cs="Arial"/>
        </w:rPr>
        <w:t>are working to reduce barriers for equity-deserving groups by making recruitment more inclusive and supporting Indigenous staff through targeted initiatives.</w:t>
      </w:r>
    </w:p>
    <w:p w14:paraId="3A1C2E0C" w14:textId="45298495" w:rsidR="003B011E" w:rsidRPr="00560F73" w:rsidRDefault="003B011E" w:rsidP="006D286D">
      <w:pPr>
        <w:pStyle w:val="H4"/>
      </w:pPr>
      <w:r w:rsidRPr="00560F73">
        <w:t xml:space="preserve">Theme 2.1 – </w:t>
      </w:r>
      <w:r w:rsidR="00804972" w:rsidRPr="00560F73">
        <w:t>Strengthen</w:t>
      </w:r>
      <w:r w:rsidR="00516F59" w:rsidRPr="00560F73">
        <w:t>ing</w:t>
      </w:r>
      <w:r w:rsidR="00804972" w:rsidRPr="00560F73">
        <w:t xml:space="preserve"> the </w:t>
      </w:r>
      <w:r w:rsidR="001F6845" w:rsidRPr="00560F73">
        <w:t>r</w:t>
      </w:r>
      <w:r w:rsidR="00804972" w:rsidRPr="00560F73">
        <w:t xml:space="preserve">ecruitment, </w:t>
      </w:r>
      <w:r w:rsidR="001F6845" w:rsidRPr="00560F73">
        <w:t>d</w:t>
      </w:r>
      <w:r w:rsidR="00804972" w:rsidRPr="00560F73">
        <w:t xml:space="preserve">evelopment, </w:t>
      </w:r>
      <w:r w:rsidR="001F6845" w:rsidRPr="00560F73">
        <w:t>p</w:t>
      </w:r>
      <w:r w:rsidR="00804972" w:rsidRPr="00560F73">
        <w:t xml:space="preserve">romotion and </w:t>
      </w:r>
      <w:r w:rsidR="001F6845" w:rsidRPr="00560F73">
        <w:t>r</w:t>
      </w:r>
      <w:r w:rsidR="00804972" w:rsidRPr="00560F73">
        <w:t xml:space="preserve">etention of </w:t>
      </w:r>
      <w:r w:rsidR="001F6845" w:rsidRPr="00560F73">
        <w:t>d</w:t>
      </w:r>
      <w:r w:rsidR="00804972" w:rsidRPr="00560F73">
        <w:t xml:space="preserve">iverse </w:t>
      </w:r>
      <w:r w:rsidR="001F6845" w:rsidRPr="00560F73">
        <w:t>i</w:t>
      </w:r>
      <w:r w:rsidR="00804972" w:rsidRPr="00560F73">
        <w:t>ndividuals</w:t>
      </w:r>
    </w:p>
    <w:p w14:paraId="661F5082" w14:textId="1D21B662" w:rsidR="003B011E" w:rsidRPr="00560F73" w:rsidRDefault="00516F59" w:rsidP="00593544">
      <w:pPr>
        <w:numPr>
          <w:ilvl w:val="0"/>
          <w:numId w:val="45"/>
        </w:numPr>
        <w:spacing w:after="160"/>
        <w:rPr>
          <w:rFonts w:ascii="Arial" w:hAnsi="Arial" w:cs="Arial"/>
        </w:rPr>
      </w:pPr>
      <w:r w:rsidRPr="00560F73">
        <w:rPr>
          <w:rFonts w:ascii="Arial" w:hAnsi="Arial" w:cs="Arial"/>
        </w:rPr>
        <w:t>T</w:t>
      </w:r>
      <w:r w:rsidR="00510B2B" w:rsidRPr="00560F73">
        <w:rPr>
          <w:rFonts w:ascii="Arial" w:hAnsi="Arial" w:cs="Arial"/>
        </w:rPr>
        <w:t>alent acquisition</w:t>
      </w:r>
      <w:r w:rsidR="003B011E" w:rsidRPr="00560F73">
        <w:rPr>
          <w:rFonts w:ascii="Arial" w:hAnsi="Arial" w:cs="Arial"/>
        </w:rPr>
        <w:t xml:space="preserve"> documents</w:t>
      </w:r>
      <w:r w:rsidRPr="00560F73">
        <w:rPr>
          <w:rFonts w:ascii="Arial" w:hAnsi="Arial" w:cs="Arial"/>
        </w:rPr>
        <w:t xml:space="preserve"> were revised</w:t>
      </w:r>
      <w:r w:rsidR="003B011E" w:rsidRPr="00560F73">
        <w:rPr>
          <w:rFonts w:ascii="Arial" w:hAnsi="Arial" w:cs="Arial"/>
        </w:rPr>
        <w:t xml:space="preserve"> to include </w:t>
      </w:r>
      <w:r w:rsidR="00510B2B" w:rsidRPr="00560F73">
        <w:rPr>
          <w:rFonts w:ascii="Arial" w:hAnsi="Arial" w:cs="Arial"/>
        </w:rPr>
        <w:t xml:space="preserve">an </w:t>
      </w:r>
      <w:r w:rsidR="003B011E" w:rsidRPr="00560F73">
        <w:rPr>
          <w:rFonts w:ascii="Arial" w:hAnsi="Arial" w:cs="Arial"/>
        </w:rPr>
        <w:t xml:space="preserve">EDIA </w:t>
      </w:r>
      <w:r w:rsidR="00510B2B" w:rsidRPr="00560F73">
        <w:rPr>
          <w:rFonts w:ascii="Arial" w:hAnsi="Arial" w:cs="Arial"/>
        </w:rPr>
        <w:t>statement</w:t>
      </w:r>
      <w:r w:rsidR="003B011E" w:rsidRPr="00560F73">
        <w:rPr>
          <w:rFonts w:ascii="Arial" w:hAnsi="Arial" w:cs="Arial"/>
        </w:rPr>
        <w:t>, accommodation statements, and truth and reconciliation principles.</w:t>
      </w:r>
    </w:p>
    <w:p w14:paraId="29BC0042" w14:textId="0605295C" w:rsidR="00194EEF" w:rsidRPr="00560F73" w:rsidRDefault="00194EEF" w:rsidP="00593544">
      <w:pPr>
        <w:numPr>
          <w:ilvl w:val="0"/>
          <w:numId w:val="45"/>
        </w:numPr>
        <w:spacing w:after="160"/>
        <w:rPr>
          <w:rFonts w:ascii="Arial" w:hAnsi="Arial" w:cs="Arial"/>
        </w:rPr>
      </w:pPr>
      <w:r w:rsidRPr="00560F73">
        <w:rPr>
          <w:rFonts w:ascii="Arial" w:hAnsi="Arial" w:cs="Arial"/>
        </w:rPr>
        <w:t>Talent acquisition documents now include statements on EDIA and accommodation, and truth and reconciliation principles.</w:t>
      </w:r>
    </w:p>
    <w:p w14:paraId="219CB3EF" w14:textId="2E48933F" w:rsidR="00510B2B" w:rsidRPr="00560F73" w:rsidRDefault="00194EEF" w:rsidP="00593544">
      <w:pPr>
        <w:numPr>
          <w:ilvl w:val="0"/>
          <w:numId w:val="45"/>
        </w:numPr>
        <w:spacing w:after="160"/>
        <w:rPr>
          <w:rFonts w:ascii="Arial" w:hAnsi="Arial" w:cs="Arial"/>
        </w:rPr>
      </w:pPr>
      <w:r w:rsidRPr="00560F73">
        <w:rPr>
          <w:rFonts w:ascii="Arial" w:hAnsi="Arial" w:cs="Arial"/>
        </w:rPr>
        <w:t>E</w:t>
      </w:r>
      <w:r w:rsidR="00510B2B" w:rsidRPr="00560F73">
        <w:rPr>
          <w:rFonts w:ascii="Arial" w:hAnsi="Arial" w:cs="Arial"/>
        </w:rPr>
        <w:t xml:space="preserve">xit forms </w:t>
      </w:r>
      <w:r w:rsidRPr="00560F73">
        <w:rPr>
          <w:rFonts w:ascii="Arial" w:hAnsi="Arial" w:cs="Arial"/>
        </w:rPr>
        <w:t xml:space="preserve">were updated </w:t>
      </w:r>
      <w:r w:rsidR="00510B2B" w:rsidRPr="00560F73">
        <w:rPr>
          <w:rFonts w:ascii="Arial" w:hAnsi="Arial" w:cs="Arial"/>
        </w:rPr>
        <w:t>to identify barriers to retention.</w:t>
      </w:r>
    </w:p>
    <w:p w14:paraId="5A60765F" w14:textId="7393D318" w:rsidR="003B011E" w:rsidRPr="00560F73" w:rsidRDefault="00194EEF" w:rsidP="00593544">
      <w:pPr>
        <w:numPr>
          <w:ilvl w:val="0"/>
          <w:numId w:val="45"/>
        </w:numPr>
        <w:spacing w:after="160"/>
        <w:rPr>
          <w:rFonts w:ascii="Arial" w:hAnsi="Arial" w:cs="Arial"/>
        </w:rPr>
      </w:pPr>
      <w:r w:rsidRPr="00560F73">
        <w:rPr>
          <w:rFonts w:ascii="Arial" w:hAnsi="Arial" w:cs="Arial"/>
        </w:rPr>
        <w:t>Recruitment panels are now more diverse, and hiring managers are trained to reduce bias in hiring decisions.</w:t>
      </w:r>
    </w:p>
    <w:p w14:paraId="36542A69" w14:textId="09FE10DB" w:rsidR="00194EEF" w:rsidRPr="00560F73" w:rsidRDefault="00194EEF" w:rsidP="00593544">
      <w:pPr>
        <w:numPr>
          <w:ilvl w:val="0"/>
          <w:numId w:val="45"/>
        </w:numPr>
        <w:spacing w:after="160"/>
        <w:rPr>
          <w:rFonts w:ascii="Arial" w:hAnsi="Arial" w:cs="Arial"/>
        </w:rPr>
      </w:pPr>
      <w:r w:rsidRPr="00560F73">
        <w:rPr>
          <w:rFonts w:ascii="Arial" w:hAnsi="Arial" w:cs="Arial"/>
        </w:rPr>
        <w:t>Promotion decisions now include transparent feedback to support career growth and mobility.</w:t>
      </w:r>
    </w:p>
    <w:p w14:paraId="69277DB7" w14:textId="6D8FC43F" w:rsidR="00194EEF" w:rsidRPr="00560F73" w:rsidRDefault="00194EEF" w:rsidP="00593544">
      <w:pPr>
        <w:numPr>
          <w:ilvl w:val="0"/>
          <w:numId w:val="45"/>
        </w:numPr>
        <w:spacing w:after="160"/>
        <w:rPr>
          <w:rFonts w:ascii="Arial" w:hAnsi="Arial" w:cs="Arial"/>
        </w:rPr>
      </w:pPr>
      <w:r w:rsidRPr="00560F73">
        <w:rPr>
          <w:rFonts w:ascii="Arial" w:hAnsi="Arial" w:cs="Arial"/>
        </w:rPr>
        <w:t>Applications from equity-deserving groups more than doubled between 2022 and 2024. Representation at the interview stage remains an area for improvement.</w:t>
      </w:r>
    </w:p>
    <w:p w14:paraId="3001B00A" w14:textId="0073858C" w:rsidR="00CE7A84" w:rsidRPr="00560F73" w:rsidRDefault="00194EEF" w:rsidP="00593544">
      <w:pPr>
        <w:numPr>
          <w:ilvl w:val="0"/>
          <w:numId w:val="45"/>
        </w:numPr>
        <w:spacing w:after="160"/>
        <w:rPr>
          <w:rFonts w:ascii="Arial" w:hAnsi="Arial" w:cs="Arial"/>
        </w:rPr>
      </w:pPr>
      <w:r w:rsidRPr="00560F73">
        <w:rPr>
          <w:rFonts w:ascii="Arial" w:hAnsi="Arial" w:cs="Arial"/>
        </w:rPr>
        <w:t>Training sessions were delivered on inclusive leadership, bias-free recruitment, and cultural awareness. A training needs assessment was completed to guide a three-year EDIA training plan.</w:t>
      </w:r>
    </w:p>
    <w:p w14:paraId="7BE3DBC5" w14:textId="2891033A" w:rsidR="003B011E" w:rsidRPr="00560F73" w:rsidRDefault="003B011E" w:rsidP="006D286D">
      <w:pPr>
        <w:pStyle w:val="H4"/>
      </w:pPr>
      <w:r w:rsidRPr="00560F73">
        <w:t xml:space="preserve">Theme 2.2 – </w:t>
      </w:r>
      <w:r w:rsidR="00B9407B" w:rsidRPr="00560F73">
        <w:t xml:space="preserve">Investing in </w:t>
      </w:r>
      <w:r w:rsidR="003A54FF" w:rsidRPr="00560F73">
        <w:t>e</w:t>
      </w:r>
      <w:r w:rsidR="00B9407B" w:rsidRPr="00560F73">
        <w:t xml:space="preserve">mployees to </w:t>
      </w:r>
      <w:r w:rsidR="003A54FF" w:rsidRPr="00560F73">
        <w:t>s</w:t>
      </w:r>
      <w:r w:rsidR="00B9407B" w:rsidRPr="00560F73">
        <w:t xml:space="preserve">hape a </w:t>
      </w:r>
      <w:r w:rsidR="003A54FF" w:rsidRPr="00560F73">
        <w:t>d</w:t>
      </w:r>
      <w:r w:rsidR="00B9407B" w:rsidRPr="00560F73">
        <w:t>ynamic</w:t>
      </w:r>
      <w:r w:rsidR="003A54FF" w:rsidRPr="00560F73">
        <w:t xml:space="preserve"> and</w:t>
      </w:r>
      <w:r w:rsidR="00B9407B" w:rsidRPr="00560F73">
        <w:t xml:space="preserve"> </w:t>
      </w:r>
      <w:r w:rsidR="003A54FF" w:rsidRPr="00560F73">
        <w:t>i</w:t>
      </w:r>
      <w:r w:rsidR="00B9407B" w:rsidRPr="00560F73">
        <w:t xml:space="preserve">nclusive </w:t>
      </w:r>
      <w:r w:rsidR="003A54FF" w:rsidRPr="00560F73">
        <w:t>o</w:t>
      </w:r>
      <w:r w:rsidR="00B9407B" w:rsidRPr="00560F73">
        <w:t xml:space="preserve">rganizational </w:t>
      </w:r>
      <w:r w:rsidR="003A54FF" w:rsidRPr="00560F73">
        <w:t>c</w:t>
      </w:r>
      <w:r w:rsidR="00B9407B" w:rsidRPr="00560F73">
        <w:t>ulture</w:t>
      </w:r>
    </w:p>
    <w:p w14:paraId="3D6F0738" w14:textId="3F1BD059" w:rsidR="003A54FF" w:rsidRPr="005836CB" w:rsidRDefault="00C520FD" w:rsidP="00593544">
      <w:pPr>
        <w:pStyle w:val="ListParagraph"/>
        <w:numPr>
          <w:ilvl w:val="0"/>
          <w:numId w:val="25"/>
        </w:numPr>
        <w:spacing w:before="100" w:beforeAutospacing="1" w:after="160" w:line="240" w:lineRule="auto"/>
        <w:rPr>
          <w:rFonts w:ascii="Arial" w:eastAsia="Times New Roman" w:hAnsi="Arial" w:cs="Arial"/>
          <w:kern w:val="0"/>
          <w:lang w:eastAsia="en-CA"/>
          <w14:ligatures w14:val="none"/>
        </w:rPr>
      </w:pPr>
      <w:r w:rsidRPr="005836CB">
        <w:rPr>
          <w:rFonts w:ascii="Arial" w:eastAsia="Times New Roman" w:hAnsi="Arial" w:cs="Arial"/>
          <w:kern w:val="0"/>
          <w:lang w:eastAsia="en-CA"/>
          <w14:ligatures w14:val="none"/>
        </w:rPr>
        <w:t xml:space="preserve">A Reward </w:t>
      </w:r>
      <w:r w:rsidR="008B08D9" w:rsidRPr="005836CB">
        <w:rPr>
          <w:rFonts w:ascii="Arial" w:eastAsia="Times New Roman" w:hAnsi="Arial" w:cs="Arial"/>
          <w:kern w:val="0"/>
          <w:lang w:eastAsia="en-CA"/>
          <w14:ligatures w14:val="none"/>
        </w:rPr>
        <w:t>and</w:t>
      </w:r>
      <w:r w:rsidRPr="005836CB">
        <w:rPr>
          <w:rFonts w:ascii="Arial" w:eastAsia="Times New Roman" w:hAnsi="Arial" w:cs="Arial"/>
          <w:kern w:val="0"/>
          <w:lang w:eastAsia="en-CA"/>
          <w14:ligatures w14:val="none"/>
        </w:rPr>
        <w:t xml:space="preserve"> Recognition </w:t>
      </w:r>
      <w:r w:rsidR="003A54FF" w:rsidRPr="005836CB">
        <w:rPr>
          <w:rFonts w:ascii="Arial" w:eastAsia="Times New Roman" w:hAnsi="Arial" w:cs="Arial"/>
          <w:kern w:val="0"/>
          <w:lang w:eastAsia="en-CA"/>
          <w14:ligatures w14:val="none"/>
        </w:rPr>
        <w:t xml:space="preserve">Working Group </w:t>
      </w:r>
      <w:r w:rsidRPr="005836CB">
        <w:rPr>
          <w:rFonts w:ascii="Arial" w:eastAsia="Times New Roman" w:hAnsi="Arial" w:cs="Arial"/>
          <w:kern w:val="0"/>
          <w:lang w:eastAsia="en-CA"/>
          <w14:ligatures w14:val="none"/>
        </w:rPr>
        <w:t>is in development to ensure staff achievements are celebrated in line with EDIA values.</w:t>
      </w:r>
    </w:p>
    <w:p w14:paraId="27F4B311" w14:textId="2914B2C3" w:rsidR="00C520FD" w:rsidRPr="00560F73" w:rsidRDefault="7CEB39F4" w:rsidP="00593544">
      <w:pPr>
        <w:pStyle w:val="ListParagraph"/>
        <w:numPr>
          <w:ilvl w:val="0"/>
          <w:numId w:val="25"/>
        </w:numPr>
        <w:spacing w:before="100" w:beforeAutospacing="1" w:after="160" w:line="240" w:lineRule="auto"/>
        <w:rPr>
          <w:rFonts w:ascii="Arial" w:eastAsia="Times New Roman" w:hAnsi="Arial" w:cs="Arial"/>
          <w:lang w:eastAsia="en-CA"/>
        </w:rPr>
      </w:pPr>
      <w:r w:rsidRPr="00560F73">
        <w:rPr>
          <w:rFonts w:ascii="Arial" w:eastAsia="Times New Roman" w:hAnsi="Arial" w:cs="Arial"/>
          <w:lang w:eastAsia="en-CA"/>
        </w:rPr>
        <w:lastRenderedPageBreak/>
        <w:t xml:space="preserve">The Museums continue to mark Pride and Black History Month, highlighting and amplifying diverse voices. </w:t>
      </w:r>
    </w:p>
    <w:p w14:paraId="5C3D73B0" w14:textId="4B5475BD" w:rsidR="003B011E" w:rsidRPr="00560F73" w:rsidRDefault="003B011E" w:rsidP="006D286D">
      <w:pPr>
        <w:pStyle w:val="H4"/>
      </w:pPr>
      <w:r w:rsidRPr="00560F73">
        <w:t xml:space="preserve">Theme 2.3 – Supporting Indigenous </w:t>
      </w:r>
      <w:r w:rsidR="003A54FF" w:rsidRPr="00560F73">
        <w:t>s</w:t>
      </w:r>
      <w:r w:rsidRPr="00560F73">
        <w:t xml:space="preserve">taff and </w:t>
      </w:r>
      <w:r w:rsidR="003A54FF" w:rsidRPr="00560F73">
        <w:t>f</w:t>
      </w:r>
      <w:r w:rsidRPr="00560F73">
        <w:t xml:space="preserve">ostering </w:t>
      </w:r>
      <w:r w:rsidR="003A54FF" w:rsidRPr="00560F73">
        <w:t>c</w:t>
      </w:r>
      <w:r w:rsidRPr="00560F73">
        <w:t xml:space="preserve">ultural </w:t>
      </w:r>
      <w:r w:rsidR="003A54FF" w:rsidRPr="00560F73">
        <w:t>a</w:t>
      </w:r>
      <w:r w:rsidRPr="00560F73">
        <w:t>wareness</w:t>
      </w:r>
      <w:r w:rsidR="0001274C" w:rsidRPr="00560F73">
        <w:t xml:space="preserve"> </w:t>
      </w:r>
      <w:r w:rsidR="003A54FF" w:rsidRPr="00560F73">
        <w:t>t</w:t>
      </w:r>
      <w:r w:rsidR="000E77CC" w:rsidRPr="00560F73">
        <w:t xml:space="preserve">hroughout the </w:t>
      </w:r>
      <w:r w:rsidR="003A54FF" w:rsidRPr="00560F73">
        <w:t>o</w:t>
      </w:r>
      <w:r w:rsidR="000E77CC" w:rsidRPr="00560F73">
        <w:t>rganization</w:t>
      </w:r>
    </w:p>
    <w:p w14:paraId="736C43D7" w14:textId="0235C029" w:rsidR="00B6731F" w:rsidRPr="00560F73" w:rsidRDefault="00B6731F" w:rsidP="00593544">
      <w:pPr>
        <w:numPr>
          <w:ilvl w:val="0"/>
          <w:numId w:val="43"/>
        </w:numPr>
        <w:spacing w:after="160"/>
        <w:rPr>
          <w:rFonts w:ascii="Arial" w:hAnsi="Arial" w:cs="Arial"/>
        </w:rPr>
      </w:pPr>
      <w:r w:rsidRPr="00560F73">
        <w:rPr>
          <w:rFonts w:ascii="Arial" w:hAnsi="Arial" w:cs="Arial"/>
        </w:rPr>
        <w:t>More than 70</w:t>
      </w:r>
      <w:r w:rsidR="00801807" w:rsidRPr="00560F73">
        <w:rPr>
          <w:rFonts w:ascii="Arial" w:hAnsi="Arial" w:cs="Arial"/>
        </w:rPr>
        <w:t xml:space="preserve"> percent</w:t>
      </w:r>
      <w:r w:rsidRPr="00560F73">
        <w:rPr>
          <w:rFonts w:ascii="Arial" w:hAnsi="Arial" w:cs="Arial"/>
        </w:rPr>
        <w:t xml:space="preserve"> of recommendations from the Indigenous Peoples Working Group have been implemented to strengthen partnerships and allyship.</w:t>
      </w:r>
    </w:p>
    <w:p w14:paraId="2AF22815" w14:textId="37359EFF" w:rsidR="00B6731F" w:rsidRPr="00560F73" w:rsidRDefault="00B6731F" w:rsidP="00593544">
      <w:pPr>
        <w:numPr>
          <w:ilvl w:val="0"/>
          <w:numId w:val="43"/>
        </w:numPr>
        <w:spacing w:after="160"/>
        <w:rPr>
          <w:rFonts w:ascii="Arial" w:hAnsi="Arial" w:cs="Arial"/>
        </w:rPr>
      </w:pPr>
      <w:r w:rsidRPr="00560F73">
        <w:rPr>
          <w:rFonts w:ascii="Arial" w:hAnsi="Arial" w:cs="Arial"/>
        </w:rPr>
        <w:t>Indigenous-focused training is building greater cultural awareness across the organization.</w:t>
      </w:r>
    </w:p>
    <w:p w14:paraId="6243B28F" w14:textId="4B55F6ED" w:rsidR="00B6731F" w:rsidRPr="00560F73" w:rsidRDefault="00B6731F" w:rsidP="00593544">
      <w:pPr>
        <w:numPr>
          <w:ilvl w:val="0"/>
          <w:numId w:val="43"/>
        </w:numPr>
        <w:spacing w:after="160"/>
        <w:rPr>
          <w:rFonts w:ascii="Arial" w:hAnsi="Arial" w:cs="Arial"/>
        </w:rPr>
      </w:pPr>
      <w:r w:rsidRPr="00560F73">
        <w:rPr>
          <w:rFonts w:ascii="Arial" w:hAnsi="Arial" w:cs="Arial"/>
        </w:rPr>
        <w:t>Policies now integrate Indigenous perspectives, and</w:t>
      </w:r>
      <w:r w:rsidR="00BB0104" w:rsidRPr="00560F73">
        <w:rPr>
          <w:rFonts w:ascii="Arial" w:hAnsi="Arial" w:cs="Arial"/>
        </w:rPr>
        <w:t xml:space="preserve"> </w:t>
      </w:r>
      <w:r w:rsidRPr="00560F73">
        <w:rPr>
          <w:rFonts w:ascii="Arial" w:hAnsi="Arial" w:cs="Arial"/>
        </w:rPr>
        <w:t xml:space="preserve">land acknowledgments are </w:t>
      </w:r>
      <w:r w:rsidR="00BB0104" w:rsidRPr="00560F73">
        <w:rPr>
          <w:rFonts w:ascii="Arial" w:hAnsi="Arial" w:cs="Arial"/>
        </w:rPr>
        <w:t>included in key documents</w:t>
      </w:r>
      <w:r w:rsidRPr="00560F73">
        <w:rPr>
          <w:rFonts w:ascii="Arial" w:hAnsi="Arial" w:cs="Arial"/>
        </w:rPr>
        <w:t>.</w:t>
      </w:r>
    </w:p>
    <w:p w14:paraId="01BACA8F" w14:textId="2BF8DE34" w:rsidR="00B6731F" w:rsidRPr="00560F73" w:rsidRDefault="00B6731F" w:rsidP="00593544">
      <w:pPr>
        <w:numPr>
          <w:ilvl w:val="0"/>
          <w:numId w:val="43"/>
        </w:numPr>
        <w:spacing w:after="160"/>
        <w:rPr>
          <w:rFonts w:ascii="Arial" w:hAnsi="Arial" w:cs="Arial"/>
        </w:rPr>
      </w:pPr>
      <w:r w:rsidRPr="00560F73">
        <w:rPr>
          <w:rFonts w:ascii="Arial" w:hAnsi="Arial" w:cs="Arial"/>
        </w:rPr>
        <w:t>Reviews of Indigenous training programs showed strong participation and positive feedback, while also highlighting a need for more interactive and flexible formats.</w:t>
      </w:r>
    </w:p>
    <w:p w14:paraId="1B960A59" w14:textId="4C5BFC80" w:rsidR="004C5B63" w:rsidRPr="005004C5" w:rsidRDefault="00B6731F" w:rsidP="00593544">
      <w:pPr>
        <w:numPr>
          <w:ilvl w:val="0"/>
          <w:numId w:val="43"/>
        </w:numPr>
        <w:spacing w:after="160"/>
        <w:rPr>
          <w:rFonts w:ascii="Arial" w:hAnsi="Arial" w:cs="Arial"/>
        </w:rPr>
      </w:pPr>
      <w:r w:rsidRPr="005004C5">
        <w:rPr>
          <w:rFonts w:ascii="Arial" w:hAnsi="Arial" w:cs="Arial"/>
        </w:rPr>
        <w:t>A report on Indigenous recruitment and advancement identified successes in inclusive hiring and areas for improvement, including stronger cultural competency training and clearer career pathways.</w:t>
      </w:r>
    </w:p>
    <w:p w14:paraId="44E067E7" w14:textId="067FB899" w:rsidR="003B011E" w:rsidRPr="00560F73" w:rsidRDefault="003B011E" w:rsidP="006D286D">
      <w:pPr>
        <w:pStyle w:val="H3"/>
      </w:pPr>
      <w:r w:rsidRPr="00560F73">
        <w:t>P</w:t>
      </w:r>
      <w:r w:rsidR="00801807" w:rsidRPr="00560F73">
        <w:t>ILLAR 3</w:t>
      </w:r>
      <w:r w:rsidRPr="00560F73">
        <w:t xml:space="preserve"> – B</w:t>
      </w:r>
      <w:r w:rsidR="00801807" w:rsidRPr="00560F73">
        <w:t>UILDING COLLECTIONS AND EXHIBITIONS REPRESENTATIVE OF CANADA’S DIVERSITY</w:t>
      </w:r>
    </w:p>
    <w:p w14:paraId="7AB75C6D" w14:textId="6334D746" w:rsidR="001F4676" w:rsidRPr="00560F73" w:rsidRDefault="008B08D9" w:rsidP="00CE7A84">
      <w:pPr>
        <w:spacing w:line="240" w:lineRule="auto"/>
        <w:rPr>
          <w:rFonts w:ascii="Arial" w:hAnsi="Arial" w:cs="Arial"/>
        </w:rPr>
      </w:pPr>
      <w:r w:rsidRPr="00560F73">
        <w:rPr>
          <w:rFonts w:ascii="Arial" w:hAnsi="Arial" w:cs="Arial"/>
        </w:rPr>
        <w:t xml:space="preserve">The Museums </w:t>
      </w:r>
      <w:r w:rsidR="001F4676" w:rsidRPr="00560F73">
        <w:rPr>
          <w:rFonts w:ascii="Arial" w:hAnsi="Arial" w:cs="Arial"/>
        </w:rPr>
        <w:t xml:space="preserve">are ensuring that the stories </w:t>
      </w:r>
      <w:r w:rsidRPr="00560F73">
        <w:rPr>
          <w:rFonts w:ascii="Arial" w:hAnsi="Arial" w:cs="Arial"/>
        </w:rPr>
        <w:t xml:space="preserve">they </w:t>
      </w:r>
      <w:r w:rsidR="001F4676" w:rsidRPr="00560F73">
        <w:rPr>
          <w:rFonts w:ascii="Arial" w:hAnsi="Arial" w:cs="Arial"/>
        </w:rPr>
        <w:t>tell reflect Canada’s diversity. Inclusive perspectives are being woven into collections and exhibitions through new research, acquisitions, exhibition reviews</w:t>
      </w:r>
      <w:r w:rsidR="007425B6" w:rsidRPr="00560F73">
        <w:rPr>
          <w:rFonts w:ascii="Arial" w:hAnsi="Arial" w:cs="Arial"/>
        </w:rPr>
        <w:t>,</w:t>
      </w:r>
      <w:r w:rsidR="001F4676" w:rsidRPr="00560F73">
        <w:rPr>
          <w:rFonts w:ascii="Arial" w:hAnsi="Arial" w:cs="Arial"/>
        </w:rPr>
        <w:t xml:space="preserve"> and planning processes.</w:t>
      </w:r>
    </w:p>
    <w:p w14:paraId="222568F1" w14:textId="547AB9A8" w:rsidR="003B011E" w:rsidRPr="00560F73" w:rsidRDefault="003B011E" w:rsidP="006D286D">
      <w:pPr>
        <w:pStyle w:val="H4"/>
      </w:pPr>
      <w:r w:rsidRPr="00560F73">
        <w:t xml:space="preserve">Theme 3.1 – </w:t>
      </w:r>
      <w:r w:rsidR="003A044A" w:rsidRPr="00560F73">
        <w:t xml:space="preserve">Improving </w:t>
      </w:r>
      <w:r w:rsidR="007425B6" w:rsidRPr="00560F73">
        <w:t>e</w:t>
      </w:r>
      <w:r w:rsidR="003A044A" w:rsidRPr="00560F73">
        <w:t xml:space="preserve">xhibition and </w:t>
      </w:r>
      <w:r w:rsidR="007425B6" w:rsidRPr="00560F73">
        <w:t>c</w:t>
      </w:r>
      <w:r w:rsidR="003A044A" w:rsidRPr="00560F73">
        <w:t xml:space="preserve">ollection </w:t>
      </w:r>
      <w:r w:rsidR="007425B6" w:rsidRPr="00560F73">
        <w:t>p</w:t>
      </w:r>
      <w:r w:rsidR="003A044A" w:rsidRPr="00560F73">
        <w:t xml:space="preserve">lanning, </w:t>
      </w:r>
      <w:r w:rsidR="007425B6" w:rsidRPr="00560F73">
        <w:t>d</w:t>
      </w:r>
      <w:r w:rsidR="003A044A" w:rsidRPr="00560F73">
        <w:t xml:space="preserve">evelopment </w:t>
      </w:r>
      <w:r w:rsidR="007425B6" w:rsidRPr="00560F73">
        <w:t>p</w:t>
      </w:r>
      <w:r w:rsidR="003A044A" w:rsidRPr="00560F73">
        <w:t xml:space="preserve">ractices, </w:t>
      </w:r>
      <w:r w:rsidR="007425B6" w:rsidRPr="00560F73">
        <w:t>r</w:t>
      </w:r>
      <w:r w:rsidR="003A044A" w:rsidRPr="00560F73">
        <w:t xml:space="preserve">esource </w:t>
      </w:r>
      <w:r w:rsidR="007425B6" w:rsidRPr="00560F73">
        <w:t>a</w:t>
      </w:r>
      <w:r w:rsidR="003A044A" w:rsidRPr="00560F73">
        <w:t xml:space="preserve">llocation, and </w:t>
      </w:r>
      <w:r w:rsidR="007425B6" w:rsidRPr="00560F73">
        <w:t>p</w:t>
      </w:r>
      <w:r w:rsidR="003A044A" w:rsidRPr="00560F73">
        <w:t xml:space="preserve">artnerships for </w:t>
      </w:r>
      <w:r w:rsidR="007425B6" w:rsidRPr="00560F73">
        <w:t>i</w:t>
      </w:r>
      <w:r w:rsidR="003A044A" w:rsidRPr="00560F73">
        <w:t xml:space="preserve">nclusive </w:t>
      </w:r>
      <w:r w:rsidR="007425B6" w:rsidRPr="00560F73">
        <w:t>r</w:t>
      </w:r>
      <w:r w:rsidR="003A044A" w:rsidRPr="00560F73">
        <w:t xml:space="preserve">epresentation of </w:t>
      </w:r>
      <w:r w:rsidR="007425B6" w:rsidRPr="00560F73">
        <w:t>e</w:t>
      </w:r>
      <w:r w:rsidR="003A044A" w:rsidRPr="00560F73">
        <w:t>quity-</w:t>
      </w:r>
      <w:r w:rsidR="007425B6" w:rsidRPr="00560F73">
        <w:t>d</w:t>
      </w:r>
      <w:r w:rsidR="003A044A" w:rsidRPr="00560F73">
        <w:t xml:space="preserve">eserving </w:t>
      </w:r>
      <w:r w:rsidR="007425B6" w:rsidRPr="00560F73">
        <w:t>g</w:t>
      </w:r>
      <w:r w:rsidR="003A044A" w:rsidRPr="00560F73">
        <w:t>roups</w:t>
      </w:r>
    </w:p>
    <w:p w14:paraId="1037A76A" w14:textId="033139DA" w:rsidR="003B011E" w:rsidRPr="00560F73" w:rsidRDefault="007D1404" w:rsidP="00593544">
      <w:pPr>
        <w:numPr>
          <w:ilvl w:val="0"/>
          <w:numId w:val="13"/>
        </w:numPr>
        <w:spacing w:after="160"/>
        <w:rPr>
          <w:rFonts w:ascii="Arial" w:hAnsi="Arial" w:cs="Arial"/>
        </w:rPr>
      </w:pPr>
      <w:r w:rsidRPr="00560F73">
        <w:rPr>
          <w:rFonts w:ascii="Arial" w:hAnsi="Arial" w:cs="Arial"/>
        </w:rPr>
        <w:t xml:space="preserve">A </w:t>
      </w:r>
      <w:r w:rsidR="1AECE0E7" w:rsidRPr="00560F73">
        <w:rPr>
          <w:rFonts w:ascii="Arial" w:hAnsi="Arial" w:cs="Arial"/>
        </w:rPr>
        <w:t>new Research Strategy under development will integrate inclusive perspectives in exhibitions.</w:t>
      </w:r>
    </w:p>
    <w:p w14:paraId="421E5A62" w14:textId="70762831" w:rsidR="003B011E" w:rsidRPr="00560F73" w:rsidRDefault="406C31D5" w:rsidP="00593544">
      <w:pPr>
        <w:numPr>
          <w:ilvl w:val="0"/>
          <w:numId w:val="13"/>
        </w:numPr>
        <w:spacing w:after="160"/>
        <w:rPr>
          <w:rFonts w:ascii="Arial" w:hAnsi="Arial" w:cs="Arial"/>
        </w:rPr>
      </w:pPr>
      <w:r w:rsidRPr="00560F73">
        <w:rPr>
          <w:rFonts w:ascii="Arial" w:hAnsi="Arial" w:cs="Arial"/>
        </w:rPr>
        <w:t>Collections include new acquisitions from underrepresented groups, showcased in exhibitions that highlight alternative narratives and overlooked stories.</w:t>
      </w:r>
    </w:p>
    <w:p w14:paraId="45E4307D" w14:textId="50AA407C" w:rsidR="00A56D67" w:rsidRPr="00560F73" w:rsidRDefault="007425B6" w:rsidP="00593544">
      <w:pPr>
        <w:numPr>
          <w:ilvl w:val="0"/>
          <w:numId w:val="13"/>
        </w:numPr>
        <w:spacing w:after="160"/>
        <w:rPr>
          <w:rFonts w:ascii="Arial" w:hAnsi="Arial" w:cs="Arial"/>
        </w:rPr>
      </w:pPr>
      <w:r w:rsidRPr="00560F73">
        <w:rPr>
          <w:rFonts w:ascii="Arial" w:hAnsi="Arial" w:cs="Arial"/>
        </w:rPr>
        <w:t xml:space="preserve">Special </w:t>
      </w:r>
      <w:r w:rsidR="406C31D5" w:rsidRPr="00560F73">
        <w:rPr>
          <w:rFonts w:ascii="Arial" w:hAnsi="Arial" w:cs="Arial"/>
        </w:rPr>
        <w:t xml:space="preserve">and </w:t>
      </w:r>
      <w:r w:rsidRPr="00560F73">
        <w:rPr>
          <w:rFonts w:ascii="Arial" w:hAnsi="Arial" w:cs="Arial"/>
        </w:rPr>
        <w:t xml:space="preserve">ongoing </w:t>
      </w:r>
      <w:r w:rsidR="6BFB5749" w:rsidRPr="00560F73">
        <w:rPr>
          <w:rFonts w:ascii="Arial" w:hAnsi="Arial" w:cs="Arial"/>
        </w:rPr>
        <w:t>exhibitions feature</w:t>
      </w:r>
      <w:r w:rsidR="406C31D5" w:rsidRPr="00560F73">
        <w:rPr>
          <w:rFonts w:ascii="Arial" w:hAnsi="Arial" w:cs="Arial"/>
        </w:rPr>
        <w:t xml:space="preserve"> </w:t>
      </w:r>
      <w:r w:rsidRPr="00560F73">
        <w:rPr>
          <w:rFonts w:ascii="Arial" w:hAnsi="Arial" w:cs="Arial"/>
        </w:rPr>
        <w:t xml:space="preserve">objects and artifacts </w:t>
      </w:r>
      <w:r w:rsidR="406C31D5" w:rsidRPr="00560F73">
        <w:rPr>
          <w:rFonts w:ascii="Arial" w:hAnsi="Arial" w:cs="Arial"/>
        </w:rPr>
        <w:t>from equity-deserving groups, ensuring balanced representation.</w:t>
      </w:r>
    </w:p>
    <w:p w14:paraId="597DDF56" w14:textId="2E78AA18" w:rsidR="00B87595" w:rsidRPr="00560F73" w:rsidRDefault="406C31D5" w:rsidP="00593544">
      <w:pPr>
        <w:numPr>
          <w:ilvl w:val="0"/>
          <w:numId w:val="13"/>
        </w:numPr>
        <w:spacing w:after="160"/>
        <w:rPr>
          <w:rFonts w:ascii="Arial" w:hAnsi="Arial" w:cs="Arial"/>
        </w:rPr>
      </w:pPr>
      <w:r w:rsidRPr="00560F73">
        <w:rPr>
          <w:rFonts w:ascii="Arial" w:hAnsi="Arial" w:cs="Arial"/>
        </w:rPr>
        <w:t>EDIA principles are embedded in the exhibition planning process</w:t>
      </w:r>
      <w:r w:rsidR="769373A6" w:rsidRPr="00560F73">
        <w:rPr>
          <w:rFonts w:ascii="Arial" w:hAnsi="Arial" w:cs="Arial"/>
        </w:rPr>
        <w:t>.</w:t>
      </w:r>
      <w:r w:rsidRPr="00560F73">
        <w:rPr>
          <w:rFonts w:ascii="Arial" w:hAnsi="Arial" w:cs="Arial"/>
        </w:rPr>
        <w:t xml:space="preserve"> </w:t>
      </w:r>
      <w:r w:rsidR="00B87595" w:rsidRPr="00560F73">
        <w:rPr>
          <w:rFonts w:ascii="Arial" w:hAnsi="Arial" w:cs="Arial"/>
        </w:rPr>
        <w:t>The Equity Strategy for exhibitions, programs and services has been updated to ensure alignment with inclusive values.</w:t>
      </w:r>
    </w:p>
    <w:p w14:paraId="04D1D7AC" w14:textId="7AE16294" w:rsidR="003B011E" w:rsidRPr="00560F73" w:rsidRDefault="00B87595" w:rsidP="00593544">
      <w:pPr>
        <w:numPr>
          <w:ilvl w:val="0"/>
          <w:numId w:val="13"/>
        </w:numPr>
        <w:spacing w:after="160"/>
        <w:rPr>
          <w:rFonts w:ascii="Arial" w:hAnsi="Arial" w:cs="Arial"/>
        </w:rPr>
      </w:pPr>
      <w:r w:rsidRPr="00560F73">
        <w:rPr>
          <w:rFonts w:ascii="Arial" w:hAnsi="Arial" w:cs="Arial"/>
        </w:rPr>
        <w:lastRenderedPageBreak/>
        <w:t xml:space="preserve">A review of the Experience Development Process is underway to identify strengths and gaps </w:t>
      </w:r>
      <w:r w:rsidR="003B011E" w:rsidRPr="00560F73">
        <w:rPr>
          <w:rFonts w:ascii="Arial" w:hAnsi="Arial" w:cs="Arial"/>
        </w:rPr>
        <w:t>in inclusion</w:t>
      </w:r>
      <w:r w:rsidR="00BA1E9F" w:rsidRPr="00560F73">
        <w:rPr>
          <w:rFonts w:ascii="Arial" w:hAnsi="Arial" w:cs="Arial"/>
        </w:rPr>
        <w:t xml:space="preserve"> and diversity</w:t>
      </w:r>
      <w:r w:rsidR="003B011E" w:rsidRPr="00560F73">
        <w:rPr>
          <w:rFonts w:ascii="Arial" w:hAnsi="Arial" w:cs="Arial"/>
        </w:rPr>
        <w:t xml:space="preserve"> practices.</w:t>
      </w:r>
    </w:p>
    <w:p w14:paraId="51C9C796" w14:textId="23E04B89" w:rsidR="003B011E" w:rsidRPr="00711B8D" w:rsidRDefault="00B87595" w:rsidP="00593544">
      <w:pPr>
        <w:numPr>
          <w:ilvl w:val="0"/>
          <w:numId w:val="13"/>
        </w:numPr>
        <w:spacing w:after="160"/>
        <w:rPr>
          <w:rFonts w:ascii="Arial" w:hAnsi="Arial" w:cs="Arial"/>
        </w:rPr>
      </w:pPr>
      <w:r w:rsidRPr="00711B8D">
        <w:rPr>
          <w:rFonts w:ascii="Arial" w:hAnsi="Arial" w:cs="Arial"/>
        </w:rPr>
        <w:t>Permanent galleries at the Canadian War Museum were reviewed to assess representation of equity-deserving groups, creating a reference point for future updates.</w:t>
      </w:r>
    </w:p>
    <w:p w14:paraId="44FAA0AE" w14:textId="0CE29369" w:rsidR="003B011E" w:rsidRPr="00560F73" w:rsidRDefault="003B011E" w:rsidP="006D286D">
      <w:pPr>
        <w:pStyle w:val="H3"/>
      </w:pPr>
      <w:r w:rsidRPr="00560F73">
        <w:t>P</w:t>
      </w:r>
      <w:r w:rsidR="007425B6" w:rsidRPr="00560F73">
        <w:t>ILLAR 4</w:t>
      </w:r>
      <w:r w:rsidRPr="00560F73">
        <w:t xml:space="preserve"> – C</w:t>
      </w:r>
      <w:r w:rsidR="007425B6" w:rsidRPr="00560F73">
        <w:t>REATING ACCESSIBLE MUSEUM</w:t>
      </w:r>
      <w:r w:rsidR="00571EE3" w:rsidRPr="00560F73">
        <w:t>S</w:t>
      </w:r>
      <w:r w:rsidR="007425B6" w:rsidRPr="00560F73">
        <w:t xml:space="preserve"> AND ENGAGING THE CANADIAN PUBLIC</w:t>
      </w:r>
    </w:p>
    <w:p w14:paraId="63963DA0" w14:textId="6EBE7C91" w:rsidR="00366584" w:rsidRPr="00560F73" w:rsidRDefault="008B08D9" w:rsidP="00366584">
      <w:pPr>
        <w:rPr>
          <w:rFonts w:ascii="Arial" w:hAnsi="Arial" w:cs="Arial"/>
        </w:rPr>
      </w:pPr>
      <w:r w:rsidRPr="00560F73">
        <w:rPr>
          <w:rFonts w:ascii="Arial" w:hAnsi="Arial" w:cs="Arial"/>
        </w:rPr>
        <w:t xml:space="preserve">The Museums </w:t>
      </w:r>
      <w:r w:rsidR="00571EE3" w:rsidRPr="00560F73">
        <w:rPr>
          <w:rFonts w:ascii="Arial" w:hAnsi="Arial" w:cs="Arial"/>
        </w:rPr>
        <w:t>a</w:t>
      </w:r>
      <w:r w:rsidR="007C1F8F" w:rsidRPr="00560F73">
        <w:rPr>
          <w:rFonts w:ascii="Arial" w:hAnsi="Arial" w:cs="Arial"/>
        </w:rPr>
        <w:t>re making</w:t>
      </w:r>
      <w:r w:rsidR="00366584" w:rsidRPr="00560F73">
        <w:rPr>
          <w:rFonts w:ascii="Arial" w:hAnsi="Arial" w:cs="Arial"/>
        </w:rPr>
        <w:t xml:space="preserve"> both physical and virtual spaces more accessible</w:t>
      </w:r>
      <w:r w:rsidR="008E25B0" w:rsidRPr="00560F73">
        <w:rPr>
          <w:rFonts w:ascii="Arial" w:hAnsi="Arial" w:cs="Arial"/>
        </w:rPr>
        <w:t>. A comprehensive accessibility audit will guide further improvements to ensure the Museum</w:t>
      </w:r>
      <w:r w:rsidR="00571EE3" w:rsidRPr="00560F73">
        <w:rPr>
          <w:rFonts w:ascii="Arial" w:hAnsi="Arial" w:cs="Arial"/>
        </w:rPr>
        <w:t>s</w:t>
      </w:r>
      <w:r w:rsidR="008E25B0" w:rsidRPr="00560F73">
        <w:rPr>
          <w:rFonts w:ascii="Arial" w:hAnsi="Arial" w:cs="Arial"/>
        </w:rPr>
        <w:t xml:space="preserve"> remain welcoming space</w:t>
      </w:r>
      <w:r w:rsidR="00571EE3" w:rsidRPr="00560F73">
        <w:rPr>
          <w:rFonts w:ascii="Arial" w:hAnsi="Arial" w:cs="Arial"/>
        </w:rPr>
        <w:t>s</w:t>
      </w:r>
      <w:r w:rsidR="008E25B0" w:rsidRPr="00560F73">
        <w:rPr>
          <w:rFonts w:ascii="Arial" w:hAnsi="Arial" w:cs="Arial"/>
        </w:rPr>
        <w:t xml:space="preserve"> for all. </w:t>
      </w:r>
      <w:r w:rsidR="00366584" w:rsidRPr="00560F73">
        <w:rPr>
          <w:rFonts w:ascii="Arial" w:hAnsi="Arial" w:cs="Arial"/>
        </w:rPr>
        <w:t xml:space="preserve">Efforts to create inclusive programs that reflect Canada’s diverse communities are ongoing. </w:t>
      </w:r>
    </w:p>
    <w:p w14:paraId="509BD9A5" w14:textId="6B07C6A5" w:rsidR="003B011E" w:rsidRPr="00560F73" w:rsidRDefault="003B011E" w:rsidP="006D286D">
      <w:pPr>
        <w:pStyle w:val="H4"/>
      </w:pPr>
      <w:r w:rsidRPr="00560F73">
        <w:t xml:space="preserve">Theme 4.1 – </w:t>
      </w:r>
      <w:r w:rsidR="0084204C" w:rsidRPr="00560F73">
        <w:t>Engaging diverse populations in Canada through accessible and inclusive programs and services</w:t>
      </w:r>
    </w:p>
    <w:p w14:paraId="05F963EA" w14:textId="1E1D49BB" w:rsidR="003B011E" w:rsidRPr="00560F73" w:rsidRDefault="008E25B0" w:rsidP="00593544">
      <w:pPr>
        <w:numPr>
          <w:ilvl w:val="0"/>
          <w:numId w:val="40"/>
        </w:numPr>
        <w:spacing w:after="160"/>
        <w:rPr>
          <w:rFonts w:ascii="Arial" w:hAnsi="Arial" w:cs="Arial"/>
        </w:rPr>
      </w:pPr>
      <w:r w:rsidRPr="00560F73">
        <w:rPr>
          <w:rFonts w:ascii="Arial" w:hAnsi="Arial" w:cs="Arial"/>
        </w:rPr>
        <w:t>Deliverables from the first two years of the Accessibility Plan are completed</w:t>
      </w:r>
      <w:r w:rsidR="00EE5C21" w:rsidRPr="00560F73">
        <w:rPr>
          <w:rFonts w:ascii="Arial" w:hAnsi="Arial" w:cs="Arial"/>
        </w:rPr>
        <w:t>, guided by consultations with people with disabilities.</w:t>
      </w:r>
    </w:p>
    <w:p w14:paraId="4B7ABABC" w14:textId="3A88F857" w:rsidR="003B011E" w:rsidRPr="00560F73" w:rsidRDefault="008E25B0" w:rsidP="00593544">
      <w:pPr>
        <w:numPr>
          <w:ilvl w:val="0"/>
          <w:numId w:val="40"/>
        </w:numPr>
        <w:spacing w:after="160"/>
        <w:rPr>
          <w:rFonts w:ascii="Arial" w:hAnsi="Arial" w:cs="Arial"/>
        </w:rPr>
      </w:pPr>
      <w:r w:rsidRPr="00560F73">
        <w:rPr>
          <w:rFonts w:ascii="Arial" w:hAnsi="Arial" w:cs="Arial"/>
        </w:rPr>
        <w:t>An Accessibility Advisory Group has been formed, bringing lived experience to help guide improvements.</w:t>
      </w:r>
    </w:p>
    <w:p w14:paraId="128AFEFF" w14:textId="245C9544" w:rsidR="008E25B0" w:rsidRPr="00560F73" w:rsidRDefault="000B2885" w:rsidP="00593544">
      <w:pPr>
        <w:numPr>
          <w:ilvl w:val="0"/>
          <w:numId w:val="40"/>
        </w:numPr>
        <w:spacing w:after="160"/>
        <w:rPr>
          <w:rFonts w:ascii="Arial" w:hAnsi="Arial" w:cs="Arial"/>
        </w:rPr>
      </w:pPr>
      <w:r w:rsidRPr="00560F73">
        <w:rPr>
          <w:rFonts w:ascii="Arial" w:hAnsi="Arial" w:cs="Arial"/>
        </w:rPr>
        <w:t xml:space="preserve">The </w:t>
      </w:r>
      <w:r w:rsidR="008E25B0" w:rsidRPr="00560F73">
        <w:rPr>
          <w:rFonts w:ascii="Arial" w:hAnsi="Arial" w:cs="Arial"/>
        </w:rPr>
        <w:t>redesigned Museum websites meet WCAG 2.1 AA standards, include dedicated accessibility pages, and provide alt-text for all images. A narrated visitor guide was also added.</w:t>
      </w:r>
    </w:p>
    <w:p w14:paraId="1A5A8262" w14:textId="224FD9D1" w:rsidR="00732B12" w:rsidRPr="00560F73" w:rsidRDefault="008E25B0" w:rsidP="00593544">
      <w:pPr>
        <w:numPr>
          <w:ilvl w:val="0"/>
          <w:numId w:val="40"/>
        </w:numPr>
        <w:spacing w:after="160"/>
        <w:rPr>
          <w:rFonts w:ascii="Arial" w:hAnsi="Arial" w:cs="Arial"/>
        </w:rPr>
      </w:pPr>
      <w:r w:rsidRPr="00560F73">
        <w:rPr>
          <w:rFonts w:ascii="Arial" w:hAnsi="Arial" w:cs="Arial"/>
        </w:rPr>
        <w:t>The new websites were tested with people with disabilities, and their feedback will inform future improvements.</w:t>
      </w:r>
      <w:r w:rsidR="0010593B" w:rsidRPr="00560F73">
        <w:rPr>
          <w:rFonts w:ascii="Arial" w:hAnsi="Arial" w:cs="Arial"/>
        </w:rPr>
        <w:t xml:space="preserve"> </w:t>
      </w:r>
    </w:p>
    <w:p w14:paraId="34602A54" w14:textId="424408BE" w:rsidR="003B011E" w:rsidRPr="00560F73" w:rsidRDefault="008E25B0" w:rsidP="00593544">
      <w:pPr>
        <w:numPr>
          <w:ilvl w:val="0"/>
          <w:numId w:val="40"/>
        </w:numPr>
        <w:spacing w:after="160"/>
        <w:rPr>
          <w:rFonts w:ascii="Arial" w:hAnsi="Arial" w:cs="Arial"/>
        </w:rPr>
      </w:pPr>
      <w:r w:rsidRPr="00560F73">
        <w:rPr>
          <w:rFonts w:ascii="Arial" w:hAnsi="Arial" w:cs="Arial"/>
        </w:rPr>
        <w:t>Visitors can now reserve mobility scooters online for easier planning.</w:t>
      </w:r>
    </w:p>
    <w:p w14:paraId="6844A2FE" w14:textId="52B18FE5" w:rsidR="003B011E" w:rsidRPr="00560F73" w:rsidRDefault="008E25B0" w:rsidP="00593544">
      <w:pPr>
        <w:numPr>
          <w:ilvl w:val="0"/>
          <w:numId w:val="40"/>
        </w:numPr>
        <w:spacing w:after="160"/>
        <w:rPr>
          <w:rFonts w:ascii="Arial" w:hAnsi="Arial" w:cs="Arial"/>
        </w:rPr>
      </w:pPr>
      <w:r w:rsidRPr="00560F73">
        <w:rPr>
          <w:rFonts w:ascii="Arial" w:hAnsi="Arial" w:cs="Arial"/>
        </w:rPr>
        <w:t>A full building accessibility audit has been completed, with priority upgrades already in progress.</w:t>
      </w:r>
    </w:p>
    <w:p w14:paraId="75F3F9BC" w14:textId="314851DA" w:rsidR="003B011E" w:rsidRPr="00560F73" w:rsidRDefault="008E25B0" w:rsidP="00593544">
      <w:pPr>
        <w:numPr>
          <w:ilvl w:val="0"/>
          <w:numId w:val="40"/>
        </w:numPr>
        <w:spacing w:after="160"/>
        <w:rPr>
          <w:rFonts w:ascii="Arial" w:hAnsi="Arial" w:cs="Arial"/>
        </w:rPr>
      </w:pPr>
      <w:r w:rsidRPr="00560F73">
        <w:rPr>
          <w:rFonts w:ascii="Arial" w:hAnsi="Arial" w:cs="Arial"/>
        </w:rPr>
        <w:t>Guidelines for accessible images have been developed, and content creators have been trained in accessible communication.</w:t>
      </w:r>
    </w:p>
    <w:p w14:paraId="74EA0AEC" w14:textId="31E0F10A" w:rsidR="00D06F63" w:rsidRPr="00711B8D" w:rsidRDefault="00CB7F14" w:rsidP="00593544">
      <w:pPr>
        <w:numPr>
          <w:ilvl w:val="0"/>
          <w:numId w:val="40"/>
        </w:numPr>
        <w:spacing w:after="160"/>
        <w:rPr>
          <w:rFonts w:ascii="Arial" w:hAnsi="Arial" w:cs="Arial"/>
          <w:b/>
          <w:bCs/>
        </w:rPr>
      </w:pPr>
      <w:r w:rsidRPr="00711B8D">
        <w:rPr>
          <w:rFonts w:ascii="Arial" w:hAnsi="Arial" w:cs="Arial"/>
        </w:rPr>
        <w:t>Visitor surveys and program reviews identified barriers faced by disadvantaged groups and are guiding a new Visitor Engagement Strategy.</w:t>
      </w:r>
    </w:p>
    <w:p w14:paraId="7E4BEF63" w14:textId="0ED705C8" w:rsidR="003B011E" w:rsidRPr="00560F73" w:rsidRDefault="0036506E" w:rsidP="00593544">
      <w:pPr>
        <w:pStyle w:val="H2"/>
      </w:pPr>
      <w:r w:rsidRPr="00560F73">
        <w:t xml:space="preserve">III. NEXT </w:t>
      </w:r>
      <w:r w:rsidRPr="00593544">
        <w:t>STEPS</w:t>
      </w:r>
      <w:r w:rsidRPr="00560F73">
        <w:t xml:space="preserve"> AND FUTURE PLANS</w:t>
      </w:r>
    </w:p>
    <w:p w14:paraId="61869F6F" w14:textId="23B8C71F" w:rsidR="00A74523" w:rsidRPr="00560F73" w:rsidRDefault="00A74523" w:rsidP="00A74523">
      <w:pPr>
        <w:rPr>
          <w:rFonts w:ascii="Arial" w:hAnsi="Arial" w:cs="Arial"/>
        </w:rPr>
      </w:pPr>
      <w:r w:rsidRPr="00560F73">
        <w:rPr>
          <w:rFonts w:ascii="Arial" w:hAnsi="Arial" w:cs="Arial"/>
        </w:rPr>
        <w:t xml:space="preserve">As </w:t>
      </w:r>
      <w:r w:rsidR="000B2885" w:rsidRPr="00560F73">
        <w:rPr>
          <w:rFonts w:ascii="Arial" w:hAnsi="Arial" w:cs="Arial"/>
        </w:rPr>
        <w:t xml:space="preserve">the Museums </w:t>
      </w:r>
      <w:r w:rsidRPr="00560F73">
        <w:rPr>
          <w:rFonts w:ascii="Arial" w:hAnsi="Arial" w:cs="Arial"/>
        </w:rPr>
        <w:t xml:space="preserve">move into the next phase of </w:t>
      </w:r>
      <w:r w:rsidR="000B2885" w:rsidRPr="00560F73">
        <w:rPr>
          <w:rFonts w:ascii="Arial" w:hAnsi="Arial" w:cs="Arial"/>
        </w:rPr>
        <w:t>the</w:t>
      </w:r>
      <w:r w:rsidR="007D1404" w:rsidRPr="00560F73">
        <w:rPr>
          <w:rFonts w:ascii="Arial" w:hAnsi="Arial" w:cs="Arial"/>
        </w:rPr>
        <w:t>ir</w:t>
      </w:r>
      <w:r w:rsidR="000B2885" w:rsidRPr="00560F73">
        <w:rPr>
          <w:rFonts w:ascii="Arial" w:hAnsi="Arial" w:cs="Arial"/>
        </w:rPr>
        <w:t xml:space="preserve"> </w:t>
      </w:r>
      <w:r w:rsidRPr="00560F73">
        <w:rPr>
          <w:rFonts w:ascii="Arial" w:hAnsi="Arial" w:cs="Arial"/>
        </w:rPr>
        <w:t xml:space="preserve">EDIA Strategy, </w:t>
      </w:r>
      <w:r w:rsidR="000B2885" w:rsidRPr="00560F73">
        <w:rPr>
          <w:rFonts w:ascii="Arial" w:hAnsi="Arial" w:cs="Arial"/>
        </w:rPr>
        <w:t xml:space="preserve">they </w:t>
      </w:r>
      <w:r w:rsidRPr="00560F73">
        <w:rPr>
          <w:rFonts w:ascii="Arial" w:hAnsi="Arial" w:cs="Arial"/>
        </w:rPr>
        <w:t xml:space="preserve">will build on </w:t>
      </w:r>
      <w:r w:rsidR="00EA4978" w:rsidRPr="00560F73">
        <w:rPr>
          <w:rFonts w:ascii="Arial" w:hAnsi="Arial" w:cs="Arial"/>
        </w:rPr>
        <w:t>Phase 1</w:t>
      </w:r>
      <w:r w:rsidRPr="00560F73">
        <w:rPr>
          <w:rFonts w:ascii="Arial" w:hAnsi="Arial" w:cs="Arial"/>
        </w:rPr>
        <w:t xml:space="preserve"> progress with the following priorities:</w:t>
      </w:r>
    </w:p>
    <w:p w14:paraId="4E995321" w14:textId="0493EAFB" w:rsidR="002572AC" w:rsidRPr="00560F73" w:rsidRDefault="002572AC" w:rsidP="002572AC">
      <w:pPr>
        <w:numPr>
          <w:ilvl w:val="0"/>
          <w:numId w:val="23"/>
        </w:numPr>
        <w:spacing w:after="0"/>
        <w:rPr>
          <w:rFonts w:ascii="Arial" w:hAnsi="Arial" w:cs="Arial"/>
        </w:rPr>
      </w:pPr>
      <w:r w:rsidRPr="00560F73">
        <w:rPr>
          <w:rFonts w:ascii="Arial" w:hAnsi="Arial" w:cs="Arial"/>
          <w:b/>
          <w:bCs/>
        </w:rPr>
        <w:lastRenderedPageBreak/>
        <w:t xml:space="preserve">Strengthening </w:t>
      </w:r>
      <w:r w:rsidR="000C11C3" w:rsidRPr="00560F73">
        <w:rPr>
          <w:rFonts w:ascii="Arial" w:hAnsi="Arial" w:cs="Arial"/>
          <w:b/>
          <w:bCs/>
        </w:rPr>
        <w:t>p</w:t>
      </w:r>
      <w:r w:rsidRPr="00560F73">
        <w:rPr>
          <w:rFonts w:ascii="Arial" w:hAnsi="Arial" w:cs="Arial"/>
          <w:b/>
          <w:bCs/>
        </w:rPr>
        <w:t xml:space="preserve">olicies </w:t>
      </w:r>
      <w:r w:rsidR="000C11C3" w:rsidRPr="00560F73">
        <w:rPr>
          <w:rFonts w:ascii="Arial" w:hAnsi="Arial" w:cs="Arial"/>
          <w:b/>
          <w:bCs/>
        </w:rPr>
        <w:t>and</w:t>
      </w:r>
      <w:r w:rsidRPr="00560F73">
        <w:rPr>
          <w:rFonts w:ascii="Arial" w:hAnsi="Arial" w:cs="Arial"/>
          <w:b/>
          <w:bCs/>
        </w:rPr>
        <w:t xml:space="preserve"> </w:t>
      </w:r>
      <w:r w:rsidR="000C11C3" w:rsidRPr="00560F73">
        <w:rPr>
          <w:rFonts w:ascii="Arial" w:hAnsi="Arial" w:cs="Arial"/>
          <w:b/>
          <w:bCs/>
        </w:rPr>
        <w:t>c</w:t>
      </w:r>
      <w:r w:rsidRPr="00560F73">
        <w:rPr>
          <w:rFonts w:ascii="Arial" w:hAnsi="Arial" w:cs="Arial"/>
          <w:b/>
          <w:bCs/>
        </w:rPr>
        <w:t>ommunication</w:t>
      </w:r>
    </w:p>
    <w:p w14:paraId="46E6F63D" w14:textId="7168EDD1" w:rsidR="002572AC" w:rsidRPr="00560F73" w:rsidRDefault="002572AC" w:rsidP="002572AC">
      <w:pPr>
        <w:numPr>
          <w:ilvl w:val="0"/>
          <w:numId w:val="23"/>
        </w:numPr>
        <w:spacing w:after="0"/>
        <w:rPr>
          <w:rFonts w:ascii="Arial" w:hAnsi="Arial" w:cs="Arial"/>
          <w:b/>
          <w:bCs/>
        </w:rPr>
      </w:pPr>
      <w:r w:rsidRPr="00560F73">
        <w:rPr>
          <w:rFonts w:ascii="Arial" w:hAnsi="Arial" w:cs="Arial"/>
          <w:b/>
          <w:bCs/>
        </w:rPr>
        <w:t xml:space="preserve">Building an </w:t>
      </w:r>
      <w:r w:rsidR="000C11C3" w:rsidRPr="00560F73">
        <w:rPr>
          <w:rFonts w:ascii="Arial" w:hAnsi="Arial" w:cs="Arial"/>
          <w:b/>
          <w:bCs/>
        </w:rPr>
        <w:t>i</w:t>
      </w:r>
      <w:r w:rsidRPr="00560F73">
        <w:rPr>
          <w:rFonts w:ascii="Arial" w:hAnsi="Arial" w:cs="Arial"/>
          <w:b/>
          <w:bCs/>
        </w:rPr>
        <w:t xml:space="preserve">nclusive </w:t>
      </w:r>
      <w:r w:rsidR="000C11C3" w:rsidRPr="00560F73">
        <w:rPr>
          <w:rFonts w:ascii="Arial" w:hAnsi="Arial" w:cs="Arial"/>
          <w:b/>
          <w:bCs/>
        </w:rPr>
        <w:t>w</w:t>
      </w:r>
      <w:r w:rsidRPr="00560F73">
        <w:rPr>
          <w:rFonts w:ascii="Arial" w:hAnsi="Arial" w:cs="Arial"/>
          <w:b/>
          <w:bCs/>
        </w:rPr>
        <w:t xml:space="preserve">orkplace </w:t>
      </w:r>
      <w:r w:rsidR="000C11C3" w:rsidRPr="00560F73">
        <w:rPr>
          <w:rFonts w:ascii="Arial" w:hAnsi="Arial" w:cs="Arial"/>
          <w:b/>
          <w:bCs/>
        </w:rPr>
        <w:t>c</w:t>
      </w:r>
      <w:r w:rsidRPr="00560F73">
        <w:rPr>
          <w:rFonts w:ascii="Arial" w:hAnsi="Arial" w:cs="Arial"/>
          <w:b/>
          <w:bCs/>
        </w:rPr>
        <w:t xml:space="preserve">ulture </w:t>
      </w:r>
      <w:r w:rsidR="000C11C3" w:rsidRPr="00560F73">
        <w:rPr>
          <w:rFonts w:ascii="Arial" w:hAnsi="Arial" w:cs="Arial"/>
          <w:b/>
          <w:bCs/>
        </w:rPr>
        <w:t>and</w:t>
      </w:r>
      <w:r w:rsidRPr="00560F73">
        <w:rPr>
          <w:rFonts w:ascii="Arial" w:hAnsi="Arial" w:cs="Arial"/>
          <w:b/>
          <w:bCs/>
        </w:rPr>
        <w:t xml:space="preserve"> </w:t>
      </w:r>
      <w:r w:rsidR="000C11C3" w:rsidRPr="00560F73">
        <w:rPr>
          <w:rFonts w:ascii="Arial" w:hAnsi="Arial" w:cs="Arial"/>
          <w:b/>
          <w:bCs/>
        </w:rPr>
        <w:t>l</w:t>
      </w:r>
      <w:r w:rsidRPr="00560F73">
        <w:rPr>
          <w:rFonts w:ascii="Arial" w:hAnsi="Arial" w:cs="Arial"/>
          <w:b/>
          <w:bCs/>
        </w:rPr>
        <w:t>eadership</w:t>
      </w:r>
    </w:p>
    <w:p w14:paraId="7156BF47" w14:textId="0A3E6643" w:rsidR="002572AC" w:rsidRPr="00560F73" w:rsidRDefault="002572AC" w:rsidP="002572AC">
      <w:pPr>
        <w:numPr>
          <w:ilvl w:val="0"/>
          <w:numId w:val="23"/>
        </w:numPr>
        <w:spacing w:after="0"/>
        <w:rPr>
          <w:rFonts w:ascii="Arial" w:hAnsi="Arial" w:cs="Arial"/>
          <w:b/>
          <w:bCs/>
        </w:rPr>
      </w:pPr>
      <w:r w:rsidRPr="00560F73">
        <w:rPr>
          <w:rFonts w:ascii="Arial" w:hAnsi="Arial" w:cs="Arial"/>
          <w:b/>
          <w:bCs/>
        </w:rPr>
        <w:t xml:space="preserve">Expanding </w:t>
      </w:r>
      <w:r w:rsidR="000C11C3" w:rsidRPr="00560F73">
        <w:rPr>
          <w:rFonts w:ascii="Arial" w:hAnsi="Arial" w:cs="Arial"/>
          <w:b/>
          <w:bCs/>
        </w:rPr>
        <w:t>i</w:t>
      </w:r>
      <w:r w:rsidRPr="00560F73">
        <w:rPr>
          <w:rFonts w:ascii="Arial" w:hAnsi="Arial" w:cs="Arial"/>
          <w:b/>
          <w:bCs/>
        </w:rPr>
        <w:t xml:space="preserve">nclusive </w:t>
      </w:r>
      <w:r w:rsidR="000C11C3" w:rsidRPr="00560F73">
        <w:rPr>
          <w:rFonts w:ascii="Arial" w:hAnsi="Arial" w:cs="Arial"/>
          <w:b/>
          <w:bCs/>
        </w:rPr>
        <w:t>h</w:t>
      </w:r>
      <w:r w:rsidRPr="00560F73">
        <w:rPr>
          <w:rFonts w:ascii="Arial" w:hAnsi="Arial" w:cs="Arial"/>
          <w:b/>
          <w:bCs/>
        </w:rPr>
        <w:t xml:space="preserve">iring </w:t>
      </w:r>
      <w:r w:rsidR="000C11C3" w:rsidRPr="00560F73">
        <w:rPr>
          <w:rFonts w:ascii="Arial" w:hAnsi="Arial" w:cs="Arial"/>
          <w:b/>
          <w:bCs/>
        </w:rPr>
        <w:t>and</w:t>
      </w:r>
      <w:r w:rsidRPr="00560F73">
        <w:rPr>
          <w:rFonts w:ascii="Arial" w:hAnsi="Arial" w:cs="Arial"/>
          <w:b/>
          <w:bCs/>
        </w:rPr>
        <w:t xml:space="preserve"> </w:t>
      </w:r>
      <w:r w:rsidR="000C11C3" w:rsidRPr="00560F73">
        <w:rPr>
          <w:rFonts w:ascii="Arial" w:hAnsi="Arial" w:cs="Arial"/>
          <w:b/>
          <w:bCs/>
        </w:rPr>
        <w:t>t</w:t>
      </w:r>
      <w:r w:rsidRPr="00560F73">
        <w:rPr>
          <w:rFonts w:ascii="Arial" w:hAnsi="Arial" w:cs="Arial"/>
          <w:b/>
          <w:bCs/>
        </w:rPr>
        <w:t xml:space="preserve">alent </w:t>
      </w:r>
      <w:r w:rsidR="000C11C3" w:rsidRPr="00560F73">
        <w:rPr>
          <w:rFonts w:ascii="Arial" w:hAnsi="Arial" w:cs="Arial"/>
          <w:b/>
          <w:bCs/>
        </w:rPr>
        <w:t>d</w:t>
      </w:r>
      <w:r w:rsidRPr="00560F73">
        <w:rPr>
          <w:rFonts w:ascii="Arial" w:hAnsi="Arial" w:cs="Arial"/>
          <w:b/>
          <w:bCs/>
        </w:rPr>
        <w:t>evelopment</w:t>
      </w:r>
    </w:p>
    <w:p w14:paraId="7CA1A73F" w14:textId="6F13DC9D" w:rsidR="002572AC" w:rsidRPr="00560F73" w:rsidRDefault="002572AC" w:rsidP="002572AC">
      <w:pPr>
        <w:numPr>
          <w:ilvl w:val="0"/>
          <w:numId w:val="23"/>
        </w:numPr>
        <w:spacing w:after="0"/>
        <w:rPr>
          <w:rFonts w:ascii="Arial" w:hAnsi="Arial" w:cs="Arial"/>
          <w:b/>
          <w:bCs/>
        </w:rPr>
      </w:pPr>
      <w:r w:rsidRPr="00560F73">
        <w:rPr>
          <w:rFonts w:ascii="Arial" w:hAnsi="Arial" w:cs="Arial"/>
          <w:b/>
          <w:bCs/>
        </w:rPr>
        <w:t xml:space="preserve">Fostering an </w:t>
      </w:r>
      <w:r w:rsidR="000C11C3" w:rsidRPr="00560F73">
        <w:rPr>
          <w:rFonts w:ascii="Arial" w:hAnsi="Arial" w:cs="Arial"/>
          <w:b/>
          <w:bCs/>
        </w:rPr>
        <w:t>i</w:t>
      </w:r>
      <w:r w:rsidRPr="00560F73">
        <w:rPr>
          <w:rFonts w:ascii="Arial" w:hAnsi="Arial" w:cs="Arial"/>
          <w:b/>
          <w:bCs/>
        </w:rPr>
        <w:t xml:space="preserve">nclusive and </w:t>
      </w:r>
      <w:r w:rsidR="000C11C3" w:rsidRPr="00560F73">
        <w:rPr>
          <w:rFonts w:ascii="Arial" w:hAnsi="Arial" w:cs="Arial"/>
          <w:b/>
          <w:bCs/>
        </w:rPr>
        <w:t>s</w:t>
      </w:r>
      <w:r w:rsidRPr="00560F73">
        <w:rPr>
          <w:rFonts w:ascii="Arial" w:hAnsi="Arial" w:cs="Arial"/>
          <w:b/>
          <w:bCs/>
        </w:rPr>
        <w:t xml:space="preserve">upportive </w:t>
      </w:r>
      <w:r w:rsidR="000C11C3" w:rsidRPr="00560F73">
        <w:rPr>
          <w:rFonts w:ascii="Arial" w:hAnsi="Arial" w:cs="Arial"/>
          <w:b/>
          <w:bCs/>
        </w:rPr>
        <w:t>w</w:t>
      </w:r>
      <w:r w:rsidRPr="00560F73">
        <w:rPr>
          <w:rFonts w:ascii="Arial" w:hAnsi="Arial" w:cs="Arial"/>
          <w:b/>
          <w:bCs/>
        </w:rPr>
        <w:t xml:space="preserve">ork </w:t>
      </w:r>
      <w:r w:rsidR="000C11C3" w:rsidRPr="00560F73">
        <w:rPr>
          <w:rFonts w:ascii="Arial" w:hAnsi="Arial" w:cs="Arial"/>
          <w:b/>
          <w:bCs/>
        </w:rPr>
        <w:t>e</w:t>
      </w:r>
      <w:r w:rsidRPr="00560F73">
        <w:rPr>
          <w:rFonts w:ascii="Arial" w:hAnsi="Arial" w:cs="Arial"/>
          <w:b/>
          <w:bCs/>
        </w:rPr>
        <w:t>nvironment</w:t>
      </w:r>
    </w:p>
    <w:p w14:paraId="138D8C2C" w14:textId="47D78594" w:rsidR="002572AC" w:rsidRPr="00560F73" w:rsidRDefault="002572AC" w:rsidP="002572AC">
      <w:pPr>
        <w:numPr>
          <w:ilvl w:val="0"/>
          <w:numId w:val="23"/>
        </w:numPr>
        <w:spacing w:after="0"/>
        <w:rPr>
          <w:rFonts w:ascii="Arial" w:hAnsi="Arial" w:cs="Arial"/>
        </w:rPr>
      </w:pPr>
      <w:r w:rsidRPr="00560F73">
        <w:rPr>
          <w:rFonts w:ascii="Arial" w:hAnsi="Arial" w:cs="Arial"/>
          <w:b/>
          <w:bCs/>
        </w:rPr>
        <w:t xml:space="preserve">Indigenous </w:t>
      </w:r>
      <w:r w:rsidR="000C11C3" w:rsidRPr="00560F73">
        <w:rPr>
          <w:rFonts w:ascii="Arial" w:hAnsi="Arial" w:cs="Arial"/>
          <w:b/>
          <w:bCs/>
        </w:rPr>
        <w:t>i</w:t>
      </w:r>
      <w:r w:rsidRPr="00560F73">
        <w:rPr>
          <w:rFonts w:ascii="Arial" w:hAnsi="Arial" w:cs="Arial"/>
          <w:b/>
          <w:bCs/>
        </w:rPr>
        <w:t xml:space="preserve">nclusion </w:t>
      </w:r>
      <w:r w:rsidR="000C11C3" w:rsidRPr="00560F73">
        <w:rPr>
          <w:rFonts w:ascii="Arial" w:hAnsi="Arial" w:cs="Arial"/>
          <w:b/>
          <w:bCs/>
        </w:rPr>
        <w:t>and</w:t>
      </w:r>
      <w:r w:rsidRPr="00560F73">
        <w:rPr>
          <w:rFonts w:ascii="Arial" w:hAnsi="Arial" w:cs="Arial"/>
          <w:b/>
          <w:bCs/>
        </w:rPr>
        <w:t xml:space="preserve"> </w:t>
      </w:r>
      <w:r w:rsidR="000C11C3" w:rsidRPr="00560F73">
        <w:rPr>
          <w:rFonts w:ascii="Arial" w:hAnsi="Arial" w:cs="Arial"/>
          <w:b/>
          <w:bCs/>
        </w:rPr>
        <w:t>r</w:t>
      </w:r>
      <w:r w:rsidRPr="00560F73">
        <w:rPr>
          <w:rFonts w:ascii="Arial" w:hAnsi="Arial" w:cs="Arial"/>
          <w:b/>
          <w:bCs/>
        </w:rPr>
        <w:t>econciliation</w:t>
      </w:r>
    </w:p>
    <w:p w14:paraId="1CE14A1E" w14:textId="47BA9EE9" w:rsidR="002572AC" w:rsidRPr="00560F73" w:rsidRDefault="002572AC" w:rsidP="002572AC">
      <w:pPr>
        <w:numPr>
          <w:ilvl w:val="0"/>
          <w:numId w:val="23"/>
        </w:numPr>
        <w:spacing w:after="0"/>
        <w:rPr>
          <w:rFonts w:ascii="Arial" w:hAnsi="Arial" w:cs="Arial"/>
          <w:b/>
          <w:bCs/>
        </w:rPr>
      </w:pPr>
      <w:r w:rsidRPr="00560F73">
        <w:rPr>
          <w:rFonts w:ascii="Arial" w:hAnsi="Arial" w:cs="Arial"/>
          <w:b/>
          <w:bCs/>
        </w:rPr>
        <w:t xml:space="preserve">Shaping the </w:t>
      </w:r>
      <w:r w:rsidR="000C11C3" w:rsidRPr="00560F73">
        <w:rPr>
          <w:rFonts w:ascii="Arial" w:hAnsi="Arial" w:cs="Arial"/>
          <w:b/>
          <w:bCs/>
        </w:rPr>
        <w:t>s</w:t>
      </w:r>
      <w:r w:rsidRPr="00560F73">
        <w:rPr>
          <w:rFonts w:ascii="Arial" w:hAnsi="Arial" w:cs="Arial"/>
          <w:b/>
          <w:bCs/>
        </w:rPr>
        <w:t xml:space="preserve">tories </w:t>
      </w:r>
      <w:r w:rsidR="000C11C3" w:rsidRPr="00560F73">
        <w:rPr>
          <w:rFonts w:ascii="Arial" w:hAnsi="Arial" w:cs="Arial"/>
          <w:b/>
          <w:bCs/>
        </w:rPr>
        <w:t>w</w:t>
      </w:r>
      <w:r w:rsidRPr="00560F73">
        <w:rPr>
          <w:rFonts w:ascii="Arial" w:hAnsi="Arial" w:cs="Arial"/>
          <w:b/>
          <w:bCs/>
        </w:rPr>
        <w:t xml:space="preserve">e </w:t>
      </w:r>
      <w:r w:rsidR="000C11C3" w:rsidRPr="00560F73">
        <w:rPr>
          <w:rFonts w:ascii="Arial" w:hAnsi="Arial" w:cs="Arial"/>
          <w:b/>
          <w:bCs/>
        </w:rPr>
        <w:t>t</w:t>
      </w:r>
      <w:r w:rsidRPr="00560F73">
        <w:rPr>
          <w:rFonts w:ascii="Arial" w:hAnsi="Arial" w:cs="Arial"/>
          <w:b/>
          <w:bCs/>
        </w:rPr>
        <w:t xml:space="preserve">ell </w:t>
      </w:r>
      <w:r w:rsidR="000C11C3" w:rsidRPr="00560F73">
        <w:rPr>
          <w:rFonts w:ascii="Arial" w:hAnsi="Arial" w:cs="Arial"/>
          <w:b/>
          <w:bCs/>
        </w:rPr>
        <w:t>t</w:t>
      </w:r>
      <w:r w:rsidRPr="00560F73">
        <w:rPr>
          <w:rFonts w:ascii="Arial" w:hAnsi="Arial" w:cs="Arial"/>
          <w:b/>
          <w:bCs/>
        </w:rPr>
        <w:t xml:space="preserve">hrough </w:t>
      </w:r>
      <w:r w:rsidR="000C11C3" w:rsidRPr="00560F73">
        <w:rPr>
          <w:rFonts w:ascii="Arial" w:hAnsi="Arial" w:cs="Arial"/>
          <w:b/>
          <w:bCs/>
        </w:rPr>
        <w:t>i</w:t>
      </w:r>
      <w:r w:rsidRPr="00560F73">
        <w:rPr>
          <w:rFonts w:ascii="Arial" w:hAnsi="Arial" w:cs="Arial"/>
          <w:b/>
          <w:bCs/>
        </w:rPr>
        <w:t xml:space="preserve">nclusive </w:t>
      </w:r>
      <w:r w:rsidR="000C11C3" w:rsidRPr="00560F73">
        <w:rPr>
          <w:rFonts w:ascii="Arial" w:hAnsi="Arial" w:cs="Arial"/>
          <w:b/>
          <w:bCs/>
        </w:rPr>
        <w:t>e</w:t>
      </w:r>
      <w:r w:rsidRPr="00560F73">
        <w:rPr>
          <w:rFonts w:ascii="Arial" w:hAnsi="Arial" w:cs="Arial"/>
          <w:b/>
          <w:bCs/>
        </w:rPr>
        <w:t>xhibit</w:t>
      </w:r>
      <w:r w:rsidR="009D0D3A" w:rsidRPr="00560F73">
        <w:rPr>
          <w:rFonts w:ascii="Arial" w:hAnsi="Arial" w:cs="Arial"/>
          <w:b/>
          <w:bCs/>
        </w:rPr>
        <w:t>ion</w:t>
      </w:r>
      <w:r w:rsidRPr="00560F73">
        <w:rPr>
          <w:rFonts w:ascii="Arial" w:hAnsi="Arial" w:cs="Arial"/>
          <w:b/>
          <w:bCs/>
        </w:rPr>
        <w:t xml:space="preserve">s </w:t>
      </w:r>
      <w:r w:rsidR="000C11C3" w:rsidRPr="00560F73">
        <w:rPr>
          <w:rFonts w:ascii="Arial" w:hAnsi="Arial" w:cs="Arial"/>
          <w:b/>
          <w:bCs/>
        </w:rPr>
        <w:t>and</w:t>
      </w:r>
      <w:r w:rsidRPr="00560F73">
        <w:rPr>
          <w:rFonts w:ascii="Arial" w:hAnsi="Arial" w:cs="Arial"/>
          <w:b/>
          <w:bCs/>
        </w:rPr>
        <w:t xml:space="preserve"> </w:t>
      </w:r>
      <w:r w:rsidR="000C11C3" w:rsidRPr="00560F73">
        <w:rPr>
          <w:rFonts w:ascii="Arial" w:hAnsi="Arial" w:cs="Arial"/>
          <w:b/>
          <w:bCs/>
        </w:rPr>
        <w:t>c</w:t>
      </w:r>
      <w:r w:rsidRPr="00560F73">
        <w:rPr>
          <w:rFonts w:ascii="Arial" w:hAnsi="Arial" w:cs="Arial"/>
          <w:b/>
          <w:bCs/>
        </w:rPr>
        <w:t>ollections</w:t>
      </w:r>
    </w:p>
    <w:p w14:paraId="38EEA323" w14:textId="543D1064" w:rsidR="002572AC" w:rsidRPr="00560F73" w:rsidRDefault="002572AC" w:rsidP="002572AC">
      <w:pPr>
        <w:numPr>
          <w:ilvl w:val="0"/>
          <w:numId w:val="23"/>
        </w:numPr>
        <w:spacing w:after="0"/>
        <w:rPr>
          <w:rFonts w:ascii="Arial" w:hAnsi="Arial" w:cs="Arial"/>
        </w:rPr>
      </w:pPr>
      <w:r w:rsidRPr="00560F73">
        <w:rPr>
          <w:rFonts w:ascii="Arial" w:hAnsi="Arial" w:cs="Arial"/>
          <w:b/>
          <w:bCs/>
        </w:rPr>
        <w:t xml:space="preserve">Enhancing </w:t>
      </w:r>
      <w:r w:rsidR="000C11C3" w:rsidRPr="00560F73">
        <w:rPr>
          <w:rFonts w:ascii="Arial" w:hAnsi="Arial" w:cs="Arial"/>
          <w:b/>
          <w:bCs/>
        </w:rPr>
        <w:t>a</w:t>
      </w:r>
      <w:r w:rsidRPr="00560F73">
        <w:rPr>
          <w:rFonts w:ascii="Arial" w:hAnsi="Arial" w:cs="Arial"/>
          <w:b/>
          <w:bCs/>
        </w:rPr>
        <w:t xml:space="preserve">ccessibility </w:t>
      </w:r>
      <w:r w:rsidR="000C11C3" w:rsidRPr="00560F73">
        <w:rPr>
          <w:rFonts w:ascii="Arial" w:hAnsi="Arial" w:cs="Arial"/>
          <w:b/>
          <w:bCs/>
        </w:rPr>
        <w:t>and v</w:t>
      </w:r>
      <w:r w:rsidRPr="00560F73">
        <w:rPr>
          <w:rFonts w:ascii="Arial" w:hAnsi="Arial" w:cs="Arial"/>
          <w:b/>
          <w:bCs/>
        </w:rPr>
        <w:t xml:space="preserve">isitor </w:t>
      </w:r>
      <w:r w:rsidR="000C11C3" w:rsidRPr="00560F73">
        <w:rPr>
          <w:rFonts w:ascii="Arial" w:hAnsi="Arial" w:cs="Arial"/>
          <w:b/>
          <w:bCs/>
        </w:rPr>
        <w:t>e</w:t>
      </w:r>
      <w:r w:rsidRPr="00560F73">
        <w:rPr>
          <w:rFonts w:ascii="Arial" w:hAnsi="Arial" w:cs="Arial"/>
          <w:b/>
          <w:bCs/>
        </w:rPr>
        <w:t>xperience</w:t>
      </w:r>
    </w:p>
    <w:p w14:paraId="3C542A07" w14:textId="060B71D0" w:rsidR="00CA4E69" w:rsidRPr="00711B8D" w:rsidRDefault="406C31D5" w:rsidP="002572AC">
      <w:pPr>
        <w:numPr>
          <w:ilvl w:val="0"/>
          <w:numId w:val="23"/>
        </w:numPr>
        <w:spacing w:after="0"/>
        <w:rPr>
          <w:rFonts w:ascii="Arial" w:hAnsi="Arial" w:cs="Arial"/>
          <w:b/>
          <w:bCs/>
        </w:rPr>
      </w:pPr>
      <w:r w:rsidRPr="00711B8D">
        <w:rPr>
          <w:rFonts w:ascii="Arial" w:hAnsi="Arial" w:cs="Arial"/>
          <w:b/>
          <w:bCs/>
        </w:rPr>
        <w:t xml:space="preserve">Recognizing </w:t>
      </w:r>
      <w:r w:rsidR="000C11C3" w:rsidRPr="00711B8D">
        <w:rPr>
          <w:rFonts w:ascii="Arial" w:hAnsi="Arial" w:cs="Arial"/>
          <w:b/>
          <w:bCs/>
        </w:rPr>
        <w:t>c</w:t>
      </w:r>
      <w:r w:rsidRPr="00711B8D">
        <w:rPr>
          <w:rFonts w:ascii="Arial" w:hAnsi="Arial" w:cs="Arial"/>
          <w:b/>
          <w:bCs/>
        </w:rPr>
        <w:t xml:space="preserve">ontributions </w:t>
      </w:r>
      <w:r w:rsidR="03418943" w:rsidRPr="00711B8D">
        <w:rPr>
          <w:rFonts w:ascii="Arial" w:hAnsi="Arial" w:cs="Arial"/>
          <w:b/>
          <w:bCs/>
        </w:rPr>
        <w:t>and</w:t>
      </w:r>
      <w:r w:rsidR="00560F73" w:rsidRPr="00711B8D">
        <w:rPr>
          <w:rFonts w:ascii="Arial" w:hAnsi="Arial" w:cs="Arial"/>
          <w:b/>
          <w:bCs/>
        </w:rPr>
        <w:t xml:space="preserve"> </w:t>
      </w:r>
      <w:r w:rsidR="000C11C3" w:rsidRPr="00711B8D">
        <w:rPr>
          <w:rFonts w:ascii="Arial" w:hAnsi="Arial" w:cs="Arial"/>
          <w:b/>
          <w:bCs/>
        </w:rPr>
        <w:t>d</w:t>
      </w:r>
      <w:r w:rsidR="03418943" w:rsidRPr="00711B8D">
        <w:rPr>
          <w:rFonts w:ascii="Arial" w:hAnsi="Arial" w:cs="Arial"/>
          <w:b/>
          <w:bCs/>
        </w:rPr>
        <w:t>iversity</w:t>
      </w:r>
    </w:p>
    <w:p w14:paraId="049F58F1" w14:textId="2EE52EE4" w:rsidR="00A74523" w:rsidRPr="00560F73" w:rsidRDefault="00A74523" w:rsidP="00593544">
      <w:pPr>
        <w:numPr>
          <w:ilvl w:val="0"/>
          <w:numId w:val="23"/>
        </w:numPr>
        <w:spacing w:before="480"/>
        <w:rPr>
          <w:rFonts w:ascii="Arial" w:hAnsi="Arial" w:cs="Arial"/>
        </w:rPr>
      </w:pPr>
      <w:r w:rsidRPr="00560F73">
        <w:rPr>
          <w:rFonts w:ascii="Arial" w:hAnsi="Arial" w:cs="Arial"/>
          <w:b/>
          <w:bCs/>
        </w:rPr>
        <w:t xml:space="preserve">Strengthening </w:t>
      </w:r>
      <w:r w:rsidR="000C11C3" w:rsidRPr="00560F73">
        <w:rPr>
          <w:rFonts w:ascii="Arial" w:hAnsi="Arial" w:cs="Arial"/>
          <w:b/>
          <w:bCs/>
        </w:rPr>
        <w:t>p</w:t>
      </w:r>
      <w:r w:rsidRPr="00560F73">
        <w:rPr>
          <w:rFonts w:ascii="Arial" w:hAnsi="Arial" w:cs="Arial"/>
          <w:b/>
          <w:bCs/>
        </w:rPr>
        <w:t xml:space="preserve">olicies </w:t>
      </w:r>
      <w:r w:rsidR="000C11C3" w:rsidRPr="00560F73">
        <w:rPr>
          <w:rFonts w:ascii="Arial" w:hAnsi="Arial" w:cs="Arial"/>
          <w:b/>
          <w:bCs/>
        </w:rPr>
        <w:t>and c</w:t>
      </w:r>
      <w:r w:rsidRPr="00560F73">
        <w:rPr>
          <w:rFonts w:ascii="Arial" w:hAnsi="Arial" w:cs="Arial"/>
          <w:b/>
          <w:bCs/>
        </w:rPr>
        <w:t>ommunication</w:t>
      </w:r>
    </w:p>
    <w:p w14:paraId="7023D370" w14:textId="29449D86" w:rsidR="00A74523" w:rsidRPr="00560F73" w:rsidRDefault="00A74523" w:rsidP="00A60FEE">
      <w:pPr>
        <w:pStyle w:val="ListParagraph"/>
        <w:numPr>
          <w:ilvl w:val="2"/>
          <w:numId w:val="23"/>
        </w:numPr>
        <w:spacing w:after="0"/>
        <w:ind w:left="1560"/>
        <w:rPr>
          <w:rFonts w:ascii="Arial" w:hAnsi="Arial" w:cs="Arial"/>
        </w:rPr>
      </w:pPr>
      <w:r w:rsidRPr="00560F73">
        <w:rPr>
          <w:rFonts w:ascii="Arial" w:hAnsi="Arial" w:cs="Arial"/>
        </w:rPr>
        <w:t>Ensure</w:t>
      </w:r>
      <w:r w:rsidR="00CB7F14" w:rsidRPr="00560F73">
        <w:rPr>
          <w:rFonts w:ascii="Arial" w:hAnsi="Arial" w:cs="Arial"/>
        </w:rPr>
        <w:t xml:space="preserve"> </w:t>
      </w:r>
      <w:r w:rsidRPr="00560F73">
        <w:rPr>
          <w:rFonts w:ascii="Arial" w:hAnsi="Arial" w:cs="Arial"/>
        </w:rPr>
        <w:t>corporate policies</w:t>
      </w:r>
      <w:r w:rsidR="00CB7F14" w:rsidRPr="00560F73">
        <w:rPr>
          <w:rFonts w:ascii="Arial" w:hAnsi="Arial" w:cs="Arial"/>
        </w:rPr>
        <w:t xml:space="preserve"> reflect</w:t>
      </w:r>
      <w:r w:rsidRPr="00560F73">
        <w:rPr>
          <w:rFonts w:ascii="Arial" w:hAnsi="Arial" w:cs="Arial"/>
        </w:rPr>
        <w:t xml:space="preserve"> EDIA principles</w:t>
      </w:r>
    </w:p>
    <w:p w14:paraId="2973713D" w14:textId="485BD61A" w:rsidR="00A74523" w:rsidRPr="00560F73" w:rsidRDefault="00A74523" w:rsidP="00A60FEE">
      <w:pPr>
        <w:pStyle w:val="ListParagraph"/>
        <w:numPr>
          <w:ilvl w:val="2"/>
          <w:numId w:val="23"/>
        </w:numPr>
        <w:spacing w:after="0"/>
        <w:ind w:left="1560"/>
        <w:rPr>
          <w:rFonts w:ascii="Arial" w:hAnsi="Arial" w:cs="Arial"/>
        </w:rPr>
      </w:pPr>
      <w:r w:rsidRPr="00560F73">
        <w:rPr>
          <w:rFonts w:ascii="Arial" w:hAnsi="Arial" w:cs="Arial"/>
        </w:rPr>
        <w:t>Share the</w:t>
      </w:r>
      <w:r w:rsidR="00CB7F14" w:rsidRPr="00560F73">
        <w:rPr>
          <w:rFonts w:ascii="Arial" w:hAnsi="Arial" w:cs="Arial"/>
        </w:rPr>
        <w:t xml:space="preserve"> importance of EDIA</w:t>
      </w:r>
      <w:r w:rsidRPr="00560F73">
        <w:rPr>
          <w:rFonts w:ascii="Arial" w:hAnsi="Arial" w:cs="Arial"/>
        </w:rPr>
        <w:t xml:space="preserve"> internally and externally</w:t>
      </w:r>
    </w:p>
    <w:p w14:paraId="4CCC0D3F" w14:textId="0019F063" w:rsidR="00A74523" w:rsidRPr="00560F73" w:rsidRDefault="00CB7F14" w:rsidP="00A60FEE">
      <w:pPr>
        <w:pStyle w:val="ListParagraph"/>
        <w:numPr>
          <w:ilvl w:val="2"/>
          <w:numId w:val="23"/>
        </w:numPr>
        <w:spacing w:after="0"/>
        <w:ind w:left="1560"/>
        <w:rPr>
          <w:rFonts w:ascii="Arial" w:hAnsi="Arial" w:cs="Arial"/>
        </w:rPr>
      </w:pPr>
      <w:r w:rsidRPr="00560F73">
        <w:rPr>
          <w:rFonts w:ascii="Arial" w:hAnsi="Arial" w:cs="Arial"/>
        </w:rPr>
        <w:t xml:space="preserve">Create regular opportunities for staff feedback to guide </w:t>
      </w:r>
      <w:r w:rsidR="000B2885" w:rsidRPr="00560F73">
        <w:rPr>
          <w:rFonts w:ascii="Arial" w:hAnsi="Arial" w:cs="Arial"/>
        </w:rPr>
        <w:t xml:space="preserve">the </w:t>
      </w:r>
      <w:r w:rsidRPr="00560F73">
        <w:rPr>
          <w:rFonts w:ascii="Arial" w:hAnsi="Arial" w:cs="Arial"/>
        </w:rPr>
        <w:t>strategy</w:t>
      </w:r>
    </w:p>
    <w:p w14:paraId="4B250CCB" w14:textId="1BDC7F59" w:rsidR="00A74523" w:rsidRPr="00560F73" w:rsidRDefault="00EE1C3A" w:rsidP="00593544">
      <w:pPr>
        <w:numPr>
          <w:ilvl w:val="0"/>
          <w:numId w:val="23"/>
        </w:numPr>
        <w:spacing w:before="240"/>
        <w:rPr>
          <w:rFonts w:ascii="Arial" w:hAnsi="Arial" w:cs="Arial"/>
          <w:b/>
          <w:bCs/>
        </w:rPr>
      </w:pPr>
      <w:r w:rsidRPr="00560F73">
        <w:rPr>
          <w:rFonts w:ascii="Arial" w:hAnsi="Arial" w:cs="Arial"/>
          <w:b/>
          <w:bCs/>
        </w:rPr>
        <w:t xml:space="preserve">Building an </w:t>
      </w:r>
      <w:r w:rsidR="00C62B97" w:rsidRPr="00560F73">
        <w:rPr>
          <w:rFonts w:ascii="Arial" w:hAnsi="Arial" w:cs="Arial"/>
          <w:b/>
          <w:bCs/>
        </w:rPr>
        <w:t>i</w:t>
      </w:r>
      <w:r w:rsidRPr="00560F73">
        <w:rPr>
          <w:rFonts w:ascii="Arial" w:hAnsi="Arial" w:cs="Arial"/>
          <w:b/>
          <w:bCs/>
        </w:rPr>
        <w:t xml:space="preserve">nclusive </w:t>
      </w:r>
      <w:r w:rsidR="00C62B97" w:rsidRPr="00560F73">
        <w:rPr>
          <w:rFonts w:ascii="Arial" w:hAnsi="Arial" w:cs="Arial"/>
          <w:b/>
          <w:bCs/>
        </w:rPr>
        <w:t>w</w:t>
      </w:r>
      <w:r w:rsidRPr="00560F73">
        <w:rPr>
          <w:rFonts w:ascii="Arial" w:hAnsi="Arial" w:cs="Arial"/>
          <w:b/>
          <w:bCs/>
        </w:rPr>
        <w:t xml:space="preserve">orkplace </w:t>
      </w:r>
      <w:r w:rsidR="00C62B97" w:rsidRPr="00560F73">
        <w:rPr>
          <w:rFonts w:ascii="Arial" w:hAnsi="Arial" w:cs="Arial"/>
          <w:b/>
          <w:bCs/>
        </w:rPr>
        <w:t>c</w:t>
      </w:r>
      <w:r w:rsidRPr="00560F73">
        <w:rPr>
          <w:rFonts w:ascii="Arial" w:hAnsi="Arial" w:cs="Arial"/>
          <w:b/>
          <w:bCs/>
        </w:rPr>
        <w:t xml:space="preserve">ulture </w:t>
      </w:r>
      <w:r w:rsidR="00C62B97" w:rsidRPr="00560F73">
        <w:rPr>
          <w:rFonts w:ascii="Arial" w:hAnsi="Arial" w:cs="Arial"/>
          <w:b/>
          <w:bCs/>
        </w:rPr>
        <w:t>and l</w:t>
      </w:r>
      <w:r w:rsidRPr="00560F73">
        <w:rPr>
          <w:rFonts w:ascii="Arial" w:hAnsi="Arial" w:cs="Arial"/>
          <w:b/>
          <w:bCs/>
        </w:rPr>
        <w:t>eadership</w:t>
      </w:r>
    </w:p>
    <w:p w14:paraId="67689897" w14:textId="750E429C" w:rsidR="00CB7F14" w:rsidRPr="00560F73" w:rsidRDefault="00CB7F14" w:rsidP="00CB7F14">
      <w:pPr>
        <w:pStyle w:val="ListParagraph"/>
        <w:numPr>
          <w:ilvl w:val="2"/>
          <w:numId w:val="23"/>
        </w:numPr>
        <w:spacing w:after="0"/>
        <w:ind w:left="1560"/>
        <w:rPr>
          <w:rFonts w:ascii="Arial" w:hAnsi="Arial" w:cs="Arial"/>
        </w:rPr>
      </w:pPr>
      <w:r w:rsidRPr="00560F73">
        <w:rPr>
          <w:rFonts w:ascii="Arial" w:hAnsi="Arial" w:cs="Arial"/>
        </w:rPr>
        <w:t>Support and mentor diverse talent</w:t>
      </w:r>
    </w:p>
    <w:p w14:paraId="76663A7C" w14:textId="3F1E4D3D" w:rsidR="00CB7F14" w:rsidRPr="00560F73" w:rsidRDefault="00CB7F14" w:rsidP="00A60FEE">
      <w:pPr>
        <w:pStyle w:val="ListParagraph"/>
        <w:numPr>
          <w:ilvl w:val="2"/>
          <w:numId w:val="23"/>
        </w:numPr>
        <w:spacing w:after="0"/>
        <w:ind w:left="1560"/>
        <w:rPr>
          <w:rFonts w:ascii="Arial" w:hAnsi="Arial" w:cs="Arial"/>
        </w:rPr>
      </w:pPr>
      <w:r w:rsidRPr="00560F73">
        <w:rPr>
          <w:rFonts w:ascii="Arial" w:hAnsi="Arial" w:cs="Arial"/>
        </w:rPr>
        <w:t>Provide training and accountability for leaders</w:t>
      </w:r>
    </w:p>
    <w:p w14:paraId="4451FB33" w14:textId="7E27C5CD" w:rsidR="00A74523" w:rsidRPr="00560F73" w:rsidRDefault="00CB7F14" w:rsidP="00A60FEE">
      <w:pPr>
        <w:pStyle w:val="ListParagraph"/>
        <w:numPr>
          <w:ilvl w:val="2"/>
          <w:numId w:val="23"/>
        </w:numPr>
        <w:spacing w:after="0"/>
        <w:ind w:left="1560"/>
        <w:rPr>
          <w:rFonts w:ascii="Arial" w:hAnsi="Arial" w:cs="Arial"/>
        </w:rPr>
      </w:pPr>
      <w:r w:rsidRPr="00560F73">
        <w:rPr>
          <w:rFonts w:ascii="Arial" w:hAnsi="Arial" w:cs="Arial"/>
        </w:rPr>
        <w:t>Promote transparency and open communication</w:t>
      </w:r>
    </w:p>
    <w:p w14:paraId="181E9FE2" w14:textId="7DA58EFD" w:rsidR="00A74523" w:rsidRPr="00560F73" w:rsidRDefault="007D0D4D" w:rsidP="00593544">
      <w:pPr>
        <w:numPr>
          <w:ilvl w:val="0"/>
          <w:numId w:val="23"/>
        </w:numPr>
        <w:spacing w:before="240"/>
        <w:rPr>
          <w:rFonts w:ascii="Arial" w:hAnsi="Arial" w:cs="Arial"/>
          <w:b/>
          <w:bCs/>
        </w:rPr>
      </w:pPr>
      <w:r w:rsidRPr="00560F73">
        <w:rPr>
          <w:rFonts w:ascii="Arial" w:hAnsi="Arial" w:cs="Arial"/>
          <w:b/>
          <w:bCs/>
        </w:rPr>
        <w:t xml:space="preserve">Expanding </w:t>
      </w:r>
      <w:r w:rsidR="00C62B97" w:rsidRPr="00560F73">
        <w:rPr>
          <w:rFonts w:ascii="Arial" w:hAnsi="Arial" w:cs="Arial"/>
          <w:b/>
          <w:bCs/>
        </w:rPr>
        <w:t>i</w:t>
      </w:r>
      <w:r w:rsidRPr="00560F73">
        <w:rPr>
          <w:rFonts w:ascii="Arial" w:hAnsi="Arial" w:cs="Arial"/>
          <w:b/>
          <w:bCs/>
        </w:rPr>
        <w:t xml:space="preserve">nclusive </w:t>
      </w:r>
      <w:r w:rsidR="00C62B97" w:rsidRPr="00560F73">
        <w:rPr>
          <w:rFonts w:ascii="Arial" w:hAnsi="Arial" w:cs="Arial"/>
          <w:b/>
          <w:bCs/>
        </w:rPr>
        <w:t>h</w:t>
      </w:r>
      <w:r w:rsidRPr="00560F73">
        <w:rPr>
          <w:rFonts w:ascii="Arial" w:hAnsi="Arial" w:cs="Arial"/>
          <w:b/>
          <w:bCs/>
        </w:rPr>
        <w:t xml:space="preserve">iring </w:t>
      </w:r>
      <w:r w:rsidR="00C62B97" w:rsidRPr="00560F73">
        <w:rPr>
          <w:rFonts w:ascii="Arial" w:hAnsi="Arial" w:cs="Arial"/>
          <w:b/>
          <w:bCs/>
        </w:rPr>
        <w:t>and</w:t>
      </w:r>
      <w:r w:rsidRPr="00560F73">
        <w:rPr>
          <w:rFonts w:ascii="Arial" w:hAnsi="Arial" w:cs="Arial"/>
          <w:b/>
          <w:bCs/>
        </w:rPr>
        <w:t xml:space="preserve"> </w:t>
      </w:r>
      <w:r w:rsidR="00C62B97" w:rsidRPr="00560F73">
        <w:rPr>
          <w:rFonts w:ascii="Arial" w:hAnsi="Arial" w:cs="Arial"/>
          <w:b/>
          <w:bCs/>
        </w:rPr>
        <w:t>t</w:t>
      </w:r>
      <w:r w:rsidRPr="00560F73">
        <w:rPr>
          <w:rFonts w:ascii="Arial" w:hAnsi="Arial" w:cs="Arial"/>
          <w:b/>
          <w:bCs/>
        </w:rPr>
        <w:t xml:space="preserve">alent </w:t>
      </w:r>
      <w:r w:rsidR="00C62B97" w:rsidRPr="00560F73">
        <w:rPr>
          <w:rFonts w:ascii="Arial" w:hAnsi="Arial" w:cs="Arial"/>
          <w:b/>
          <w:bCs/>
        </w:rPr>
        <w:t>d</w:t>
      </w:r>
      <w:r w:rsidRPr="00560F73">
        <w:rPr>
          <w:rFonts w:ascii="Arial" w:hAnsi="Arial" w:cs="Arial"/>
          <w:b/>
          <w:bCs/>
        </w:rPr>
        <w:t>evelopment</w:t>
      </w:r>
    </w:p>
    <w:p w14:paraId="69E85819" w14:textId="536B71CD" w:rsidR="00A74523" w:rsidRPr="00560F73" w:rsidRDefault="00A74523" w:rsidP="00A60FEE">
      <w:pPr>
        <w:pStyle w:val="ListParagraph"/>
        <w:numPr>
          <w:ilvl w:val="2"/>
          <w:numId w:val="23"/>
        </w:numPr>
        <w:spacing w:after="0"/>
        <w:ind w:left="1560" w:hanging="327"/>
        <w:rPr>
          <w:rFonts w:ascii="Arial" w:hAnsi="Arial" w:cs="Arial"/>
        </w:rPr>
      </w:pPr>
      <w:r w:rsidRPr="00560F73">
        <w:rPr>
          <w:rFonts w:ascii="Arial" w:hAnsi="Arial" w:cs="Arial"/>
        </w:rPr>
        <w:t>Develop Indigenous hiring best practices</w:t>
      </w:r>
    </w:p>
    <w:p w14:paraId="7F407CAC" w14:textId="73EB05E7" w:rsidR="004C00E7" w:rsidRPr="00560F73" w:rsidRDefault="004C00E7" w:rsidP="00A60FEE">
      <w:pPr>
        <w:pStyle w:val="ListParagraph"/>
        <w:numPr>
          <w:ilvl w:val="2"/>
          <w:numId w:val="23"/>
        </w:numPr>
        <w:spacing w:after="0"/>
        <w:ind w:left="1560" w:hanging="327"/>
        <w:rPr>
          <w:rFonts w:ascii="Arial" w:hAnsi="Arial" w:cs="Arial"/>
        </w:rPr>
      </w:pPr>
      <w:r w:rsidRPr="00560F73">
        <w:rPr>
          <w:rFonts w:ascii="Arial" w:hAnsi="Arial" w:cs="Arial"/>
        </w:rPr>
        <w:t>Strengthen recruitment of diverse talent</w:t>
      </w:r>
    </w:p>
    <w:p w14:paraId="4109A9F0" w14:textId="5BF9A2E8" w:rsidR="00A74523" w:rsidRPr="00560F73" w:rsidRDefault="004C00E7" w:rsidP="00A60FEE">
      <w:pPr>
        <w:pStyle w:val="ListParagraph"/>
        <w:numPr>
          <w:ilvl w:val="2"/>
          <w:numId w:val="23"/>
        </w:numPr>
        <w:spacing w:after="0"/>
        <w:ind w:left="1560" w:hanging="327"/>
        <w:rPr>
          <w:rFonts w:ascii="Arial" w:hAnsi="Arial" w:cs="Arial"/>
        </w:rPr>
      </w:pPr>
      <w:r w:rsidRPr="00560F73">
        <w:rPr>
          <w:rFonts w:ascii="Arial" w:hAnsi="Arial" w:cs="Arial"/>
        </w:rPr>
        <w:t>Support bias-free hiring practices and mentorship programs</w:t>
      </w:r>
    </w:p>
    <w:p w14:paraId="051071DF" w14:textId="56DC4062" w:rsidR="00A74523" w:rsidRPr="00560F73" w:rsidRDefault="004C00E7" w:rsidP="00A60FEE">
      <w:pPr>
        <w:pStyle w:val="ListParagraph"/>
        <w:numPr>
          <w:ilvl w:val="2"/>
          <w:numId w:val="23"/>
        </w:numPr>
        <w:spacing w:after="0"/>
        <w:ind w:left="1560" w:hanging="327"/>
        <w:rPr>
          <w:rFonts w:ascii="Arial" w:hAnsi="Arial" w:cs="Arial"/>
        </w:rPr>
      </w:pPr>
      <w:r w:rsidRPr="00560F73">
        <w:rPr>
          <w:rFonts w:ascii="Arial" w:hAnsi="Arial" w:cs="Arial"/>
        </w:rPr>
        <w:t>Offer career development resources for long-term growth</w:t>
      </w:r>
    </w:p>
    <w:p w14:paraId="62ED3A9F" w14:textId="7FFFBD93" w:rsidR="00A74523" w:rsidRPr="00560F73" w:rsidRDefault="00BE4883" w:rsidP="00593544">
      <w:pPr>
        <w:numPr>
          <w:ilvl w:val="0"/>
          <w:numId w:val="23"/>
        </w:numPr>
        <w:spacing w:before="240"/>
        <w:rPr>
          <w:rFonts w:ascii="Arial" w:hAnsi="Arial" w:cs="Arial"/>
          <w:b/>
          <w:bCs/>
        </w:rPr>
      </w:pPr>
      <w:r w:rsidRPr="00560F73">
        <w:rPr>
          <w:rFonts w:ascii="Arial" w:hAnsi="Arial" w:cs="Arial"/>
          <w:b/>
          <w:bCs/>
        </w:rPr>
        <w:t xml:space="preserve">Fostering an </w:t>
      </w:r>
      <w:r w:rsidR="00C62B97" w:rsidRPr="00560F73">
        <w:rPr>
          <w:rFonts w:ascii="Arial" w:hAnsi="Arial" w:cs="Arial"/>
          <w:b/>
          <w:bCs/>
        </w:rPr>
        <w:t>i</w:t>
      </w:r>
      <w:r w:rsidRPr="00560F73">
        <w:rPr>
          <w:rFonts w:ascii="Arial" w:hAnsi="Arial" w:cs="Arial"/>
          <w:b/>
          <w:bCs/>
        </w:rPr>
        <w:t xml:space="preserve">nclusive and </w:t>
      </w:r>
      <w:r w:rsidR="00C62B97" w:rsidRPr="00560F73">
        <w:rPr>
          <w:rFonts w:ascii="Arial" w:hAnsi="Arial" w:cs="Arial"/>
          <w:b/>
          <w:bCs/>
        </w:rPr>
        <w:t>s</w:t>
      </w:r>
      <w:r w:rsidRPr="00560F73">
        <w:rPr>
          <w:rFonts w:ascii="Arial" w:hAnsi="Arial" w:cs="Arial"/>
          <w:b/>
          <w:bCs/>
        </w:rPr>
        <w:t xml:space="preserve">upportive </w:t>
      </w:r>
      <w:r w:rsidR="00C62B97" w:rsidRPr="00560F73">
        <w:rPr>
          <w:rFonts w:ascii="Arial" w:hAnsi="Arial" w:cs="Arial"/>
          <w:b/>
          <w:bCs/>
        </w:rPr>
        <w:t>w</w:t>
      </w:r>
      <w:r w:rsidRPr="00560F73">
        <w:rPr>
          <w:rFonts w:ascii="Arial" w:hAnsi="Arial" w:cs="Arial"/>
          <w:b/>
          <w:bCs/>
        </w:rPr>
        <w:t xml:space="preserve">ork </w:t>
      </w:r>
      <w:r w:rsidR="00C62B97" w:rsidRPr="00560F73">
        <w:rPr>
          <w:rFonts w:ascii="Arial" w:hAnsi="Arial" w:cs="Arial"/>
          <w:b/>
          <w:bCs/>
        </w:rPr>
        <w:t>e</w:t>
      </w:r>
      <w:r w:rsidRPr="00560F73">
        <w:rPr>
          <w:rFonts w:ascii="Arial" w:hAnsi="Arial" w:cs="Arial"/>
          <w:b/>
          <w:bCs/>
        </w:rPr>
        <w:t>nvironment</w:t>
      </w:r>
    </w:p>
    <w:p w14:paraId="01F988F0" w14:textId="11189EA0" w:rsidR="00A74523" w:rsidRPr="00560F73" w:rsidRDefault="005B7AD6" w:rsidP="005B7AD6">
      <w:pPr>
        <w:pStyle w:val="ListParagraph"/>
        <w:numPr>
          <w:ilvl w:val="2"/>
          <w:numId w:val="23"/>
        </w:numPr>
        <w:spacing w:after="0"/>
        <w:ind w:left="1560" w:hanging="327"/>
        <w:rPr>
          <w:rFonts w:ascii="Arial" w:hAnsi="Arial" w:cs="Arial"/>
        </w:rPr>
      </w:pPr>
      <w:r w:rsidRPr="00560F73">
        <w:rPr>
          <w:rFonts w:ascii="Arial" w:hAnsi="Arial" w:cs="Arial"/>
        </w:rPr>
        <w:t>Support employee resource groups and flexible work arrangements</w:t>
      </w:r>
    </w:p>
    <w:p w14:paraId="3CF139D8" w14:textId="788A1B17" w:rsidR="005B7AD6" w:rsidRPr="00560F73" w:rsidRDefault="005B7AD6" w:rsidP="005B7AD6">
      <w:pPr>
        <w:pStyle w:val="ListParagraph"/>
        <w:numPr>
          <w:ilvl w:val="2"/>
          <w:numId w:val="23"/>
        </w:numPr>
        <w:spacing w:after="0"/>
        <w:ind w:left="1560" w:hanging="327"/>
        <w:rPr>
          <w:rFonts w:ascii="Arial" w:hAnsi="Arial" w:cs="Arial"/>
        </w:rPr>
      </w:pPr>
      <w:r w:rsidRPr="00560F73">
        <w:rPr>
          <w:rFonts w:ascii="Arial" w:hAnsi="Arial" w:cs="Arial"/>
        </w:rPr>
        <w:t xml:space="preserve">Ensure all staff feel welcome through a </w:t>
      </w:r>
      <w:r w:rsidR="00C62B97" w:rsidRPr="00560F73">
        <w:rPr>
          <w:rFonts w:ascii="Arial" w:hAnsi="Arial" w:cs="Arial"/>
        </w:rPr>
        <w:t>“</w:t>
      </w:r>
      <w:r w:rsidRPr="00560F73">
        <w:rPr>
          <w:rFonts w:ascii="Arial" w:hAnsi="Arial" w:cs="Arial"/>
        </w:rPr>
        <w:t>Safe Space</w:t>
      </w:r>
      <w:r w:rsidR="00C62B97" w:rsidRPr="00560F73">
        <w:rPr>
          <w:rFonts w:ascii="Arial" w:hAnsi="Arial" w:cs="Arial"/>
        </w:rPr>
        <w:t>”</w:t>
      </w:r>
      <w:r w:rsidRPr="00560F73">
        <w:rPr>
          <w:rFonts w:ascii="Arial" w:hAnsi="Arial" w:cs="Arial"/>
        </w:rPr>
        <w:t xml:space="preserve"> approach</w:t>
      </w:r>
    </w:p>
    <w:p w14:paraId="717E0B49" w14:textId="5A9EE144" w:rsidR="00A74523" w:rsidRPr="00560F73" w:rsidRDefault="005B7AD6" w:rsidP="005B7AD6">
      <w:pPr>
        <w:pStyle w:val="ListParagraph"/>
        <w:numPr>
          <w:ilvl w:val="2"/>
          <w:numId w:val="23"/>
        </w:numPr>
        <w:spacing w:after="0"/>
        <w:ind w:left="1560" w:hanging="327"/>
        <w:rPr>
          <w:rFonts w:ascii="Arial" w:hAnsi="Arial" w:cs="Arial"/>
        </w:rPr>
      </w:pPr>
      <w:r w:rsidRPr="00560F73">
        <w:rPr>
          <w:rFonts w:ascii="Arial" w:hAnsi="Arial" w:cs="Arial"/>
        </w:rPr>
        <w:t>Improve organizational transparency and awareness of supports</w:t>
      </w:r>
    </w:p>
    <w:p w14:paraId="0B83E5D6" w14:textId="3A923A1B" w:rsidR="00A74523" w:rsidRPr="00560F73" w:rsidRDefault="00A74523" w:rsidP="00593544">
      <w:pPr>
        <w:numPr>
          <w:ilvl w:val="0"/>
          <w:numId w:val="23"/>
        </w:numPr>
        <w:spacing w:before="240"/>
        <w:rPr>
          <w:rFonts w:ascii="Arial" w:hAnsi="Arial" w:cs="Arial"/>
        </w:rPr>
      </w:pPr>
      <w:r w:rsidRPr="00560F73">
        <w:rPr>
          <w:rFonts w:ascii="Arial" w:hAnsi="Arial" w:cs="Arial"/>
          <w:b/>
          <w:bCs/>
        </w:rPr>
        <w:t xml:space="preserve">Indigenous </w:t>
      </w:r>
      <w:r w:rsidR="00C62B97" w:rsidRPr="00560F73">
        <w:rPr>
          <w:rFonts w:ascii="Arial" w:hAnsi="Arial" w:cs="Arial"/>
          <w:b/>
          <w:bCs/>
        </w:rPr>
        <w:t>i</w:t>
      </w:r>
      <w:r w:rsidRPr="00560F73">
        <w:rPr>
          <w:rFonts w:ascii="Arial" w:hAnsi="Arial" w:cs="Arial"/>
          <w:b/>
          <w:bCs/>
        </w:rPr>
        <w:t xml:space="preserve">nclusion </w:t>
      </w:r>
      <w:r w:rsidR="00C62B97" w:rsidRPr="00560F73">
        <w:rPr>
          <w:rFonts w:ascii="Arial" w:hAnsi="Arial" w:cs="Arial"/>
          <w:b/>
          <w:bCs/>
        </w:rPr>
        <w:t>and</w:t>
      </w:r>
      <w:r w:rsidRPr="00560F73">
        <w:rPr>
          <w:rFonts w:ascii="Arial" w:hAnsi="Arial" w:cs="Arial"/>
          <w:b/>
          <w:bCs/>
        </w:rPr>
        <w:t xml:space="preserve"> </w:t>
      </w:r>
      <w:r w:rsidR="00C62B97" w:rsidRPr="00560F73">
        <w:rPr>
          <w:rFonts w:ascii="Arial" w:hAnsi="Arial" w:cs="Arial"/>
          <w:b/>
          <w:bCs/>
        </w:rPr>
        <w:t>r</w:t>
      </w:r>
      <w:r w:rsidRPr="00560F73">
        <w:rPr>
          <w:rFonts w:ascii="Arial" w:hAnsi="Arial" w:cs="Arial"/>
          <w:b/>
          <w:bCs/>
        </w:rPr>
        <w:t>econciliation</w:t>
      </w:r>
    </w:p>
    <w:p w14:paraId="62C58C94" w14:textId="16CBF5A1" w:rsidR="005B7AD6" w:rsidRPr="00560F73" w:rsidRDefault="005B7AD6" w:rsidP="005B7AD6">
      <w:pPr>
        <w:pStyle w:val="ListParagraph"/>
        <w:numPr>
          <w:ilvl w:val="2"/>
          <w:numId w:val="23"/>
        </w:numPr>
        <w:spacing w:after="0"/>
        <w:ind w:left="1560" w:hanging="284"/>
        <w:rPr>
          <w:rFonts w:ascii="Arial" w:hAnsi="Arial" w:cs="Arial"/>
        </w:rPr>
      </w:pPr>
      <w:r w:rsidRPr="00560F73">
        <w:rPr>
          <w:rFonts w:ascii="Arial" w:hAnsi="Arial" w:cs="Arial"/>
        </w:rPr>
        <w:t>Increase Indigenous representation and partnerships</w:t>
      </w:r>
    </w:p>
    <w:p w14:paraId="0358C33E" w14:textId="299AD078" w:rsidR="005B7AD6" w:rsidRPr="00560F73" w:rsidRDefault="005B7AD6" w:rsidP="005B7AD6">
      <w:pPr>
        <w:pStyle w:val="ListParagraph"/>
        <w:numPr>
          <w:ilvl w:val="2"/>
          <w:numId w:val="23"/>
        </w:numPr>
        <w:spacing w:after="0"/>
        <w:ind w:left="1560" w:hanging="284"/>
        <w:rPr>
          <w:rFonts w:ascii="Arial" w:hAnsi="Arial" w:cs="Arial"/>
        </w:rPr>
      </w:pPr>
      <w:r w:rsidRPr="00560F73">
        <w:rPr>
          <w:rFonts w:ascii="Arial" w:hAnsi="Arial" w:cs="Arial"/>
        </w:rPr>
        <w:t>Deliver Indigenous-focused learning opportunities</w:t>
      </w:r>
    </w:p>
    <w:p w14:paraId="607BB73A" w14:textId="1C34DC99" w:rsidR="00A74523" w:rsidRPr="00560F73" w:rsidRDefault="005B7AD6" w:rsidP="005B7AD6">
      <w:pPr>
        <w:pStyle w:val="ListParagraph"/>
        <w:numPr>
          <w:ilvl w:val="2"/>
          <w:numId w:val="23"/>
        </w:numPr>
        <w:spacing w:after="0"/>
        <w:ind w:left="1560" w:hanging="284"/>
        <w:rPr>
          <w:rFonts w:ascii="Arial" w:hAnsi="Arial" w:cs="Arial"/>
        </w:rPr>
      </w:pPr>
      <w:r w:rsidRPr="00560F73">
        <w:rPr>
          <w:rFonts w:ascii="Arial" w:hAnsi="Arial" w:cs="Arial"/>
        </w:rPr>
        <w:t>Remove barriers to advancement through targeted support</w:t>
      </w:r>
    </w:p>
    <w:p w14:paraId="053116FF" w14:textId="6B24E420" w:rsidR="00A74523" w:rsidRPr="00560F73" w:rsidRDefault="00A22C45" w:rsidP="00593544">
      <w:pPr>
        <w:numPr>
          <w:ilvl w:val="0"/>
          <w:numId w:val="23"/>
        </w:numPr>
        <w:spacing w:before="240"/>
        <w:rPr>
          <w:rFonts w:ascii="Arial" w:hAnsi="Arial" w:cs="Arial"/>
          <w:b/>
          <w:bCs/>
        </w:rPr>
      </w:pPr>
      <w:r w:rsidRPr="00560F73">
        <w:rPr>
          <w:rFonts w:ascii="Arial" w:hAnsi="Arial" w:cs="Arial"/>
          <w:b/>
          <w:bCs/>
        </w:rPr>
        <w:t xml:space="preserve">Shaping the </w:t>
      </w:r>
      <w:r w:rsidR="00C62B97" w:rsidRPr="00560F73">
        <w:rPr>
          <w:rFonts w:ascii="Arial" w:hAnsi="Arial" w:cs="Arial"/>
          <w:b/>
          <w:bCs/>
        </w:rPr>
        <w:t>s</w:t>
      </w:r>
      <w:r w:rsidRPr="00560F73">
        <w:rPr>
          <w:rFonts w:ascii="Arial" w:hAnsi="Arial" w:cs="Arial"/>
          <w:b/>
          <w:bCs/>
        </w:rPr>
        <w:t xml:space="preserve">tories </w:t>
      </w:r>
      <w:r w:rsidR="00C62B97" w:rsidRPr="00560F73">
        <w:rPr>
          <w:rFonts w:ascii="Arial" w:hAnsi="Arial" w:cs="Arial"/>
          <w:b/>
          <w:bCs/>
        </w:rPr>
        <w:t>w</w:t>
      </w:r>
      <w:r w:rsidRPr="00560F73">
        <w:rPr>
          <w:rFonts w:ascii="Arial" w:hAnsi="Arial" w:cs="Arial"/>
          <w:b/>
          <w:bCs/>
        </w:rPr>
        <w:t xml:space="preserve">e </w:t>
      </w:r>
      <w:r w:rsidR="00C62B97" w:rsidRPr="00560F73">
        <w:rPr>
          <w:rFonts w:ascii="Arial" w:hAnsi="Arial" w:cs="Arial"/>
          <w:b/>
          <w:bCs/>
        </w:rPr>
        <w:t>t</w:t>
      </w:r>
      <w:r w:rsidRPr="00560F73">
        <w:rPr>
          <w:rFonts w:ascii="Arial" w:hAnsi="Arial" w:cs="Arial"/>
          <w:b/>
          <w:bCs/>
        </w:rPr>
        <w:t xml:space="preserve">ell </w:t>
      </w:r>
      <w:r w:rsidR="00C62B97" w:rsidRPr="00560F73">
        <w:rPr>
          <w:rFonts w:ascii="Arial" w:hAnsi="Arial" w:cs="Arial"/>
          <w:b/>
          <w:bCs/>
        </w:rPr>
        <w:t>t</w:t>
      </w:r>
      <w:r w:rsidRPr="00560F73">
        <w:rPr>
          <w:rFonts w:ascii="Arial" w:hAnsi="Arial" w:cs="Arial"/>
          <w:b/>
          <w:bCs/>
        </w:rPr>
        <w:t xml:space="preserve">hrough </w:t>
      </w:r>
      <w:r w:rsidR="00C62B97" w:rsidRPr="00560F73">
        <w:rPr>
          <w:rFonts w:ascii="Arial" w:hAnsi="Arial" w:cs="Arial"/>
          <w:b/>
          <w:bCs/>
        </w:rPr>
        <w:t>i</w:t>
      </w:r>
      <w:r w:rsidRPr="00560F73">
        <w:rPr>
          <w:rFonts w:ascii="Arial" w:hAnsi="Arial" w:cs="Arial"/>
          <w:b/>
          <w:bCs/>
        </w:rPr>
        <w:t xml:space="preserve">nclusive </w:t>
      </w:r>
      <w:r w:rsidR="00C62B97" w:rsidRPr="00560F73">
        <w:rPr>
          <w:rFonts w:ascii="Arial" w:hAnsi="Arial" w:cs="Arial"/>
          <w:b/>
          <w:bCs/>
        </w:rPr>
        <w:t>e</w:t>
      </w:r>
      <w:r w:rsidRPr="00560F73">
        <w:rPr>
          <w:rFonts w:ascii="Arial" w:hAnsi="Arial" w:cs="Arial"/>
          <w:b/>
          <w:bCs/>
        </w:rPr>
        <w:t>xhibit</w:t>
      </w:r>
      <w:r w:rsidR="009D0D3A" w:rsidRPr="00560F73">
        <w:rPr>
          <w:rFonts w:ascii="Arial" w:hAnsi="Arial" w:cs="Arial"/>
          <w:b/>
          <w:bCs/>
        </w:rPr>
        <w:t>ion</w:t>
      </w:r>
      <w:r w:rsidRPr="00560F73">
        <w:rPr>
          <w:rFonts w:ascii="Arial" w:hAnsi="Arial" w:cs="Arial"/>
          <w:b/>
          <w:bCs/>
        </w:rPr>
        <w:t xml:space="preserve">s </w:t>
      </w:r>
      <w:r w:rsidR="00C62B97" w:rsidRPr="00560F73">
        <w:rPr>
          <w:rFonts w:ascii="Arial" w:hAnsi="Arial" w:cs="Arial"/>
          <w:b/>
          <w:bCs/>
        </w:rPr>
        <w:t>and</w:t>
      </w:r>
      <w:r w:rsidRPr="00560F73">
        <w:rPr>
          <w:rFonts w:ascii="Arial" w:hAnsi="Arial" w:cs="Arial"/>
          <w:b/>
          <w:bCs/>
        </w:rPr>
        <w:t xml:space="preserve"> </w:t>
      </w:r>
      <w:r w:rsidR="00C62B97" w:rsidRPr="00560F73">
        <w:rPr>
          <w:rFonts w:ascii="Arial" w:hAnsi="Arial" w:cs="Arial"/>
          <w:b/>
          <w:bCs/>
        </w:rPr>
        <w:t>c</w:t>
      </w:r>
      <w:r w:rsidRPr="00560F73">
        <w:rPr>
          <w:rFonts w:ascii="Arial" w:hAnsi="Arial" w:cs="Arial"/>
          <w:b/>
          <w:bCs/>
        </w:rPr>
        <w:t>ollections</w:t>
      </w:r>
    </w:p>
    <w:p w14:paraId="5F2BA292" w14:textId="01507FC3" w:rsidR="00793103" w:rsidRPr="00560F73" w:rsidRDefault="406C31D5" w:rsidP="001B6450">
      <w:pPr>
        <w:pStyle w:val="ListParagraph"/>
        <w:numPr>
          <w:ilvl w:val="2"/>
          <w:numId w:val="23"/>
        </w:numPr>
        <w:spacing w:after="0"/>
        <w:ind w:left="1560" w:hanging="283"/>
        <w:rPr>
          <w:rFonts w:ascii="Arial" w:hAnsi="Arial" w:cs="Arial"/>
        </w:rPr>
      </w:pPr>
      <w:r w:rsidRPr="00560F73">
        <w:rPr>
          <w:rFonts w:ascii="Arial" w:hAnsi="Arial" w:cs="Arial"/>
        </w:rPr>
        <w:lastRenderedPageBreak/>
        <w:t>Continue to ensure collections and exhibit</w:t>
      </w:r>
      <w:r w:rsidR="000B2885" w:rsidRPr="00560F73">
        <w:rPr>
          <w:rFonts w:ascii="Arial" w:hAnsi="Arial" w:cs="Arial"/>
        </w:rPr>
        <w:t>ion</w:t>
      </w:r>
      <w:r w:rsidRPr="00560F73">
        <w:rPr>
          <w:rFonts w:ascii="Arial" w:hAnsi="Arial" w:cs="Arial"/>
        </w:rPr>
        <w:t>s represent diverse communities</w:t>
      </w:r>
    </w:p>
    <w:p w14:paraId="0EE24974" w14:textId="699764FE" w:rsidR="00793103" w:rsidRPr="00560F73" w:rsidRDefault="406C31D5" w:rsidP="001B6450">
      <w:pPr>
        <w:pStyle w:val="ListParagraph"/>
        <w:numPr>
          <w:ilvl w:val="2"/>
          <w:numId w:val="23"/>
        </w:numPr>
        <w:spacing w:after="0"/>
        <w:ind w:left="1560" w:hanging="284"/>
        <w:rPr>
          <w:rFonts w:ascii="Arial" w:hAnsi="Arial" w:cs="Arial"/>
        </w:rPr>
      </w:pPr>
      <w:r w:rsidRPr="00560F73">
        <w:rPr>
          <w:rFonts w:ascii="Arial" w:hAnsi="Arial" w:cs="Arial"/>
        </w:rPr>
        <w:t>Continue work with experts to highlight underrepresented voices</w:t>
      </w:r>
    </w:p>
    <w:p w14:paraId="079AB10E" w14:textId="32FFACD4" w:rsidR="00A74523" w:rsidRPr="00560F73" w:rsidRDefault="00793103" w:rsidP="001B6450">
      <w:pPr>
        <w:pStyle w:val="ListParagraph"/>
        <w:numPr>
          <w:ilvl w:val="2"/>
          <w:numId w:val="23"/>
        </w:numPr>
        <w:spacing w:after="0"/>
        <w:ind w:left="1560" w:hanging="283"/>
        <w:rPr>
          <w:rFonts w:ascii="Arial" w:hAnsi="Arial" w:cs="Arial"/>
        </w:rPr>
      </w:pPr>
      <w:r w:rsidRPr="00560F73">
        <w:rPr>
          <w:rFonts w:ascii="Arial" w:hAnsi="Arial" w:cs="Arial"/>
        </w:rPr>
        <w:t>Implement inclusive curatorial practices</w:t>
      </w:r>
    </w:p>
    <w:p w14:paraId="54872074" w14:textId="6CD6A61A" w:rsidR="00A74523" w:rsidRPr="00560F73" w:rsidRDefault="00013EF8" w:rsidP="00593544">
      <w:pPr>
        <w:numPr>
          <w:ilvl w:val="0"/>
          <w:numId w:val="23"/>
        </w:numPr>
        <w:spacing w:before="240"/>
        <w:rPr>
          <w:rFonts w:ascii="Arial" w:hAnsi="Arial" w:cs="Arial"/>
        </w:rPr>
      </w:pPr>
      <w:r w:rsidRPr="00560F73">
        <w:rPr>
          <w:rFonts w:ascii="Arial" w:hAnsi="Arial" w:cs="Arial"/>
          <w:b/>
          <w:bCs/>
        </w:rPr>
        <w:t xml:space="preserve">Enhancing </w:t>
      </w:r>
      <w:r w:rsidR="00C62B97" w:rsidRPr="00560F73">
        <w:rPr>
          <w:rFonts w:ascii="Arial" w:hAnsi="Arial" w:cs="Arial"/>
          <w:b/>
          <w:bCs/>
        </w:rPr>
        <w:t>a</w:t>
      </w:r>
      <w:r w:rsidR="00A74523" w:rsidRPr="00560F73">
        <w:rPr>
          <w:rFonts w:ascii="Arial" w:hAnsi="Arial" w:cs="Arial"/>
          <w:b/>
          <w:bCs/>
        </w:rPr>
        <w:t xml:space="preserve">ccessibility </w:t>
      </w:r>
      <w:r w:rsidR="00C62B97" w:rsidRPr="00560F73">
        <w:rPr>
          <w:rFonts w:ascii="Arial" w:hAnsi="Arial" w:cs="Arial"/>
          <w:b/>
          <w:bCs/>
        </w:rPr>
        <w:t>and</w:t>
      </w:r>
      <w:r w:rsidR="00A74523" w:rsidRPr="00560F73">
        <w:rPr>
          <w:rFonts w:ascii="Arial" w:hAnsi="Arial" w:cs="Arial"/>
          <w:b/>
          <w:bCs/>
        </w:rPr>
        <w:t xml:space="preserve"> </w:t>
      </w:r>
      <w:r w:rsidR="00C62B97" w:rsidRPr="00560F73">
        <w:rPr>
          <w:rFonts w:ascii="Arial" w:hAnsi="Arial" w:cs="Arial"/>
          <w:b/>
          <w:bCs/>
        </w:rPr>
        <w:t>v</w:t>
      </w:r>
      <w:r w:rsidR="00A74523" w:rsidRPr="00560F73">
        <w:rPr>
          <w:rFonts w:ascii="Arial" w:hAnsi="Arial" w:cs="Arial"/>
          <w:b/>
          <w:bCs/>
        </w:rPr>
        <w:t xml:space="preserve">isitor </w:t>
      </w:r>
      <w:r w:rsidR="00C62B97" w:rsidRPr="00560F73">
        <w:rPr>
          <w:rFonts w:ascii="Arial" w:hAnsi="Arial" w:cs="Arial"/>
          <w:b/>
          <w:bCs/>
        </w:rPr>
        <w:t>e</w:t>
      </w:r>
      <w:r w:rsidR="00A74523" w:rsidRPr="00560F73">
        <w:rPr>
          <w:rFonts w:ascii="Arial" w:hAnsi="Arial" w:cs="Arial"/>
          <w:b/>
          <w:bCs/>
        </w:rPr>
        <w:t>xperience</w:t>
      </w:r>
    </w:p>
    <w:p w14:paraId="5EF4EF16" w14:textId="01AF2E08" w:rsidR="00A74523" w:rsidRPr="00560F73" w:rsidRDefault="00793103" w:rsidP="001B6450">
      <w:pPr>
        <w:pStyle w:val="ListParagraph"/>
        <w:numPr>
          <w:ilvl w:val="2"/>
          <w:numId w:val="23"/>
        </w:numPr>
        <w:spacing w:after="0"/>
        <w:ind w:left="1560" w:hanging="283"/>
        <w:rPr>
          <w:rFonts w:ascii="Arial" w:hAnsi="Arial" w:cs="Arial"/>
        </w:rPr>
      </w:pPr>
      <w:r w:rsidRPr="00560F73">
        <w:rPr>
          <w:rFonts w:ascii="Arial" w:hAnsi="Arial" w:cs="Arial"/>
        </w:rPr>
        <w:t>Publish a new Accessibility Plan and engage an advisory group</w:t>
      </w:r>
    </w:p>
    <w:p w14:paraId="2F0DEDF8" w14:textId="3885A2AD" w:rsidR="00793103" w:rsidRPr="00560F73" w:rsidRDefault="00793103" w:rsidP="001B6450">
      <w:pPr>
        <w:pStyle w:val="ListParagraph"/>
        <w:numPr>
          <w:ilvl w:val="2"/>
          <w:numId w:val="23"/>
        </w:numPr>
        <w:spacing w:after="0"/>
        <w:ind w:left="1560" w:hanging="283"/>
        <w:rPr>
          <w:rFonts w:ascii="Arial" w:hAnsi="Arial" w:cs="Arial"/>
        </w:rPr>
      </w:pPr>
      <w:r w:rsidRPr="00560F73">
        <w:rPr>
          <w:rFonts w:ascii="Arial" w:hAnsi="Arial" w:cs="Arial"/>
        </w:rPr>
        <w:t>Identify and remove barriers through visitor feedback</w:t>
      </w:r>
    </w:p>
    <w:p w14:paraId="49D46AB6" w14:textId="79BEA269" w:rsidR="00A74523" w:rsidRPr="00560F73" w:rsidRDefault="00793103" w:rsidP="001B6450">
      <w:pPr>
        <w:pStyle w:val="ListParagraph"/>
        <w:numPr>
          <w:ilvl w:val="2"/>
          <w:numId w:val="23"/>
        </w:numPr>
        <w:spacing w:after="0"/>
        <w:ind w:left="1560" w:hanging="283"/>
        <w:rPr>
          <w:rFonts w:ascii="Arial" w:hAnsi="Arial" w:cs="Arial"/>
        </w:rPr>
      </w:pPr>
      <w:r w:rsidRPr="00560F73">
        <w:rPr>
          <w:rFonts w:ascii="Arial" w:hAnsi="Arial" w:cs="Arial"/>
        </w:rPr>
        <w:t>Train staff in cultural competency and use inclusive communications</w:t>
      </w:r>
    </w:p>
    <w:p w14:paraId="570870E5" w14:textId="15AFA45D" w:rsidR="00067DD2" w:rsidRPr="00560F73" w:rsidRDefault="1AECE0E7" w:rsidP="00D761AA">
      <w:pPr>
        <w:numPr>
          <w:ilvl w:val="0"/>
          <w:numId w:val="23"/>
        </w:numPr>
        <w:spacing w:before="240" w:after="0"/>
        <w:rPr>
          <w:rFonts w:ascii="Arial" w:hAnsi="Arial" w:cs="Arial"/>
        </w:rPr>
      </w:pPr>
      <w:r w:rsidRPr="00560F73">
        <w:rPr>
          <w:rFonts w:ascii="Arial" w:hAnsi="Arial" w:cs="Arial"/>
          <w:b/>
          <w:bCs/>
        </w:rPr>
        <w:t xml:space="preserve">Recognizing </w:t>
      </w:r>
      <w:r w:rsidR="00C62B97" w:rsidRPr="00560F73">
        <w:rPr>
          <w:rFonts w:ascii="Arial" w:hAnsi="Arial" w:cs="Arial"/>
          <w:b/>
          <w:bCs/>
        </w:rPr>
        <w:t>c</w:t>
      </w:r>
      <w:r w:rsidRPr="00560F73">
        <w:rPr>
          <w:rFonts w:ascii="Arial" w:hAnsi="Arial" w:cs="Arial"/>
          <w:b/>
          <w:bCs/>
        </w:rPr>
        <w:t>ontributions and</w:t>
      </w:r>
      <w:r w:rsidR="00560F73">
        <w:rPr>
          <w:rFonts w:ascii="Arial" w:hAnsi="Arial" w:cs="Arial"/>
          <w:b/>
          <w:bCs/>
        </w:rPr>
        <w:t xml:space="preserve"> </w:t>
      </w:r>
      <w:r w:rsidR="00C62B97" w:rsidRPr="00560F73">
        <w:rPr>
          <w:rFonts w:ascii="Arial" w:hAnsi="Arial" w:cs="Arial"/>
          <w:b/>
          <w:bCs/>
        </w:rPr>
        <w:t>d</w:t>
      </w:r>
      <w:r w:rsidRPr="00560F73">
        <w:rPr>
          <w:rFonts w:ascii="Arial" w:hAnsi="Arial" w:cs="Arial"/>
          <w:b/>
          <w:bCs/>
        </w:rPr>
        <w:t>iversity</w:t>
      </w:r>
    </w:p>
    <w:p w14:paraId="584935CA" w14:textId="396EC24B" w:rsidR="00122B50" w:rsidRPr="00560F73" w:rsidRDefault="1AECE0E7" w:rsidP="002D62FE">
      <w:pPr>
        <w:pStyle w:val="ListParagraph"/>
        <w:numPr>
          <w:ilvl w:val="2"/>
          <w:numId w:val="23"/>
        </w:numPr>
        <w:spacing w:before="240" w:after="0"/>
        <w:ind w:left="1560" w:hanging="283"/>
        <w:rPr>
          <w:rFonts w:ascii="Arial" w:hAnsi="Arial" w:cs="Arial"/>
        </w:rPr>
      </w:pPr>
      <w:r w:rsidRPr="00560F73">
        <w:rPr>
          <w:rFonts w:ascii="Arial" w:eastAsia="Arial" w:hAnsi="Arial" w:cs="Arial"/>
        </w:rPr>
        <w:t xml:space="preserve">Celebrate the achievements and contributions of all employees, highlighting the diverse role models that strengthen </w:t>
      </w:r>
      <w:r w:rsidR="000B2885" w:rsidRPr="00560F73">
        <w:rPr>
          <w:rFonts w:ascii="Arial" w:eastAsia="Arial" w:hAnsi="Arial" w:cs="Arial"/>
        </w:rPr>
        <w:t xml:space="preserve">the </w:t>
      </w:r>
      <w:r w:rsidRPr="00560F73">
        <w:rPr>
          <w:rFonts w:ascii="Arial" w:eastAsia="Arial" w:hAnsi="Arial" w:cs="Arial"/>
        </w:rPr>
        <w:t>Museums</w:t>
      </w:r>
    </w:p>
    <w:p w14:paraId="2B96D5E4" w14:textId="04F31692" w:rsidR="002D62FE" w:rsidRPr="00560F73" w:rsidRDefault="0036506E" w:rsidP="00593544">
      <w:pPr>
        <w:pStyle w:val="H2"/>
      </w:pPr>
      <w:r w:rsidRPr="00560F73">
        <w:t>IV</w:t>
      </w:r>
      <w:r w:rsidR="00560F73" w:rsidRPr="00560F73">
        <w:t xml:space="preserve">. </w:t>
      </w:r>
      <w:r w:rsidRPr="00560F73">
        <w:t>CONCLUSION – MOVING FORWARD WITH PURPOSE</w:t>
      </w:r>
    </w:p>
    <w:p w14:paraId="711495BF" w14:textId="37DA37BA" w:rsidR="002D62FE" w:rsidRPr="00560F73" w:rsidRDefault="002D62FE" w:rsidP="002A002A">
      <w:pPr>
        <w:rPr>
          <w:rFonts w:ascii="Arial" w:hAnsi="Arial" w:cs="Arial"/>
        </w:rPr>
      </w:pPr>
      <w:r w:rsidRPr="00560F73">
        <w:rPr>
          <w:rFonts w:ascii="Arial" w:hAnsi="Arial" w:cs="Arial"/>
        </w:rPr>
        <w:t xml:space="preserve">In just one year, </w:t>
      </w:r>
      <w:r w:rsidR="000B2885" w:rsidRPr="00560F73">
        <w:rPr>
          <w:rFonts w:ascii="Arial" w:hAnsi="Arial" w:cs="Arial"/>
        </w:rPr>
        <w:t xml:space="preserve">the Museums </w:t>
      </w:r>
      <w:r w:rsidR="00792660" w:rsidRPr="00560F73">
        <w:rPr>
          <w:rFonts w:ascii="Arial" w:hAnsi="Arial" w:cs="Arial"/>
        </w:rPr>
        <w:t>launched</w:t>
      </w:r>
      <w:r w:rsidR="00166B90" w:rsidRPr="00560F73">
        <w:rPr>
          <w:rFonts w:ascii="Arial" w:hAnsi="Arial" w:cs="Arial"/>
        </w:rPr>
        <w:t xml:space="preserve"> </w:t>
      </w:r>
      <w:r w:rsidRPr="00560F73">
        <w:rPr>
          <w:rFonts w:ascii="Arial" w:hAnsi="Arial" w:cs="Arial"/>
        </w:rPr>
        <w:t>90</w:t>
      </w:r>
      <w:r w:rsidR="00437457" w:rsidRPr="00560F73">
        <w:rPr>
          <w:rFonts w:ascii="Arial" w:hAnsi="Arial" w:cs="Arial"/>
        </w:rPr>
        <w:t xml:space="preserve"> percent</w:t>
      </w:r>
      <w:r w:rsidRPr="00560F73">
        <w:rPr>
          <w:rFonts w:ascii="Arial" w:hAnsi="Arial" w:cs="Arial"/>
        </w:rPr>
        <w:t xml:space="preserve"> of </w:t>
      </w:r>
      <w:r w:rsidR="00EA4978" w:rsidRPr="00560F73">
        <w:rPr>
          <w:rFonts w:ascii="Arial" w:hAnsi="Arial" w:cs="Arial"/>
        </w:rPr>
        <w:t>Phase 1</w:t>
      </w:r>
      <w:r w:rsidR="002A002A" w:rsidRPr="00560F73">
        <w:rPr>
          <w:rFonts w:ascii="Arial" w:hAnsi="Arial" w:cs="Arial"/>
        </w:rPr>
        <w:t xml:space="preserve"> EDIA </w:t>
      </w:r>
      <w:r w:rsidR="00166B90" w:rsidRPr="00560F73">
        <w:rPr>
          <w:rFonts w:ascii="Arial" w:hAnsi="Arial" w:cs="Arial"/>
        </w:rPr>
        <w:t>a</w:t>
      </w:r>
      <w:r w:rsidR="002A002A" w:rsidRPr="00560F73">
        <w:rPr>
          <w:rFonts w:ascii="Arial" w:hAnsi="Arial" w:cs="Arial"/>
        </w:rPr>
        <w:t>ction</w:t>
      </w:r>
      <w:r w:rsidR="00166B90" w:rsidRPr="00560F73">
        <w:rPr>
          <w:rFonts w:ascii="Arial" w:hAnsi="Arial" w:cs="Arial"/>
        </w:rPr>
        <w:t>s</w:t>
      </w:r>
      <w:r w:rsidRPr="00560F73">
        <w:rPr>
          <w:rFonts w:ascii="Arial" w:hAnsi="Arial" w:cs="Arial"/>
        </w:rPr>
        <w:t xml:space="preserve">, with many already completed or well underway. </w:t>
      </w:r>
      <w:r w:rsidR="00792660" w:rsidRPr="00560F73">
        <w:rPr>
          <w:rFonts w:ascii="Arial" w:hAnsi="Arial" w:cs="Arial"/>
        </w:rPr>
        <w:t>The remaining initiatives are well</w:t>
      </w:r>
      <w:r w:rsidR="002A002A" w:rsidRPr="00560F73">
        <w:rPr>
          <w:rFonts w:ascii="Arial" w:hAnsi="Arial" w:cs="Arial"/>
        </w:rPr>
        <w:t xml:space="preserve"> positioned for the next phas</w:t>
      </w:r>
      <w:r w:rsidR="008B53A0" w:rsidRPr="00560F73">
        <w:rPr>
          <w:rFonts w:ascii="Arial" w:hAnsi="Arial" w:cs="Arial"/>
        </w:rPr>
        <w:t>e</w:t>
      </w:r>
      <w:r w:rsidR="002A002A" w:rsidRPr="00560F73">
        <w:rPr>
          <w:rFonts w:ascii="Arial" w:hAnsi="Arial" w:cs="Arial"/>
        </w:rPr>
        <w:t xml:space="preserve">. </w:t>
      </w:r>
      <w:r w:rsidRPr="00560F73">
        <w:rPr>
          <w:rFonts w:ascii="Arial" w:hAnsi="Arial" w:cs="Arial"/>
        </w:rPr>
        <w:t xml:space="preserve">This progress reflects the dedication of </w:t>
      </w:r>
      <w:r w:rsidR="000B2885" w:rsidRPr="00560F73">
        <w:rPr>
          <w:rFonts w:ascii="Arial" w:hAnsi="Arial" w:cs="Arial"/>
        </w:rPr>
        <w:t xml:space="preserve">Museum </w:t>
      </w:r>
      <w:r w:rsidRPr="00560F73">
        <w:rPr>
          <w:rFonts w:ascii="Arial" w:hAnsi="Arial" w:cs="Arial"/>
        </w:rPr>
        <w:t xml:space="preserve">staff, leadership, and </w:t>
      </w:r>
      <w:r w:rsidR="002A002A" w:rsidRPr="00560F73">
        <w:rPr>
          <w:rFonts w:ascii="Arial" w:hAnsi="Arial" w:cs="Arial"/>
        </w:rPr>
        <w:t>key committees</w:t>
      </w:r>
      <w:r w:rsidRPr="00560F73">
        <w:rPr>
          <w:rFonts w:ascii="Arial" w:hAnsi="Arial" w:cs="Arial"/>
        </w:rPr>
        <w:t>, and lays a strong foundation for lasting change.</w:t>
      </w:r>
    </w:p>
    <w:p w14:paraId="49126020" w14:textId="0F66BF58" w:rsidR="002D62FE" w:rsidRPr="00560F73" w:rsidRDefault="002D62FE" w:rsidP="002D62FE">
      <w:pPr>
        <w:rPr>
          <w:rFonts w:ascii="Arial" w:hAnsi="Arial" w:cs="Arial"/>
        </w:rPr>
      </w:pPr>
      <w:r w:rsidRPr="00560F73">
        <w:rPr>
          <w:rFonts w:ascii="Arial" w:hAnsi="Arial" w:cs="Arial"/>
        </w:rPr>
        <w:t>EDIA</w:t>
      </w:r>
      <w:r w:rsidR="002A002A" w:rsidRPr="00560F73">
        <w:rPr>
          <w:rFonts w:ascii="Arial" w:hAnsi="Arial" w:cs="Arial"/>
        </w:rPr>
        <w:t xml:space="preserve"> </w:t>
      </w:r>
      <w:r w:rsidRPr="00560F73">
        <w:rPr>
          <w:rFonts w:ascii="Arial" w:hAnsi="Arial" w:cs="Arial"/>
        </w:rPr>
        <w:t xml:space="preserve">is an ongoing journey. True transformation means </w:t>
      </w:r>
      <w:r w:rsidR="002A002A" w:rsidRPr="00560F73">
        <w:rPr>
          <w:rFonts w:ascii="Arial" w:hAnsi="Arial" w:cs="Arial"/>
        </w:rPr>
        <w:t xml:space="preserve">continued engagement, </w:t>
      </w:r>
      <w:r w:rsidR="008B53A0" w:rsidRPr="00560F73">
        <w:rPr>
          <w:rFonts w:ascii="Arial" w:hAnsi="Arial" w:cs="Arial"/>
        </w:rPr>
        <w:t>accountability</w:t>
      </w:r>
      <w:r w:rsidRPr="00560F73">
        <w:rPr>
          <w:rFonts w:ascii="Arial" w:hAnsi="Arial" w:cs="Arial"/>
        </w:rPr>
        <w:t>, measuring impact, and ensuring that</w:t>
      </w:r>
      <w:r w:rsidR="008B53A0" w:rsidRPr="00560F73">
        <w:rPr>
          <w:rFonts w:ascii="Arial" w:hAnsi="Arial" w:cs="Arial"/>
        </w:rPr>
        <w:t xml:space="preserve"> </w:t>
      </w:r>
      <w:r w:rsidR="002A002A" w:rsidRPr="00560F73">
        <w:rPr>
          <w:rFonts w:ascii="Arial" w:hAnsi="Arial" w:cs="Arial"/>
        </w:rPr>
        <w:t xml:space="preserve">public </w:t>
      </w:r>
      <w:r w:rsidRPr="00560F73">
        <w:rPr>
          <w:rFonts w:ascii="Arial" w:hAnsi="Arial" w:cs="Arial"/>
        </w:rPr>
        <w:t>spaces</w:t>
      </w:r>
      <w:r w:rsidR="002A002A" w:rsidRPr="00560F73">
        <w:rPr>
          <w:rFonts w:ascii="Arial" w:hAnsi="Arial" w:cs="Arial"/>
        </w:rPr>
        <w:t xml:space="preserve"> </w:t>
      </w:r>
      <w:r w:rsidRPr="00560F73">
        <w:rPr>
          <w:rFonts w:ascii="Arial" w:hAnsi="Arial" w:cs="Arial"/>
        </w:rPr>
        <w:t>and workplace</w:t>
      </w:r>
      <w:r w:rsidR="00437457" w:rsidRPr="00560F73">
        <w:rPr>
          <w:rFonts w:ascii="Arial" w:hAnsi="Arial" w:cs="Arial"/>
        </w:rPr>
        <w:t>s</w:t>
      </w:r>
      <w:r w:rsidRPr="00560F73">
        <w:rPr>
          <w:rFonts w:ascii="Arial" w:hAnsi="Arial" w:cs="Arial"/>
        </w:rPr>
        <w:t xml:space="preserve"> reflect the diversity of the communities </w:t>
      </w:r>
      <w:r w:rsidR="000B2885" w:rsidRPr="00560F73">
        <w:rPr>
          <w:rFonts w:ascii="Arial" w:hAnsi="Arial" w:cs="Arial"/>
        </w:rPr>
        <w:t xml:space="preserve">the Museums </w:t>
      </w:r>
      <w:r w:rsidRPr="00560F73">
        <w:rPr>
          <w:rFonts w:ascii="Arial" w:hAnsi="Arial" w:cs="Arial"/>
        </w:rPr>
        <w:t>serve.</w:t>
      </w:r>
    </w:p>
    <w:p w14:paraId="0CD54E1C" w14:textId="69632625" w:rsidR="003B011E" w:rsidRPr="00560F73" w:rsidRDefault="406C31D5" w:rsidP="002A002A">
      <w:pPr>
        <w:rPr>
          <w:rFonts w:ascii="Arial" w:hAnsi="Arial" w:cs="Arial"/>
        </w:rPr>
      </w:pPr>
      <w:r w:rsidRPr="00560F73">
        <w:rPr>
          <w:rFonts w:ascii="Arial" w:hAnsi="Arial" w:cs="Arial"/>
        </w:rPr>
        <w:t xml:space="preserve">Looking ahead, </w:t>
      </w:r>
      <w:r w:rsidR="00497885" w:rsidRPr="00560F73">
        <w:rPr>
          <w:rFonts w:ascii="Arial" w:hAnsi="Arial" w:cs="Arial"/>
        </w:rPr>
        <w:t>the</w:t>
      </w:r>
      <w:r w:rsidR="007D1404" w:rsidRPr="00560F73">
        <w:rPr>
          <w:rFonts w:ascii="Arial" w:hAnsi="Arial" w:cs="Arial"/>
        </w:rPr>
        <w:t xml:space="preserve"> Museums’</w:t>
      </w:r>
      <w:r w:rsidR="000B2885" w:rsidRPr="00560F73">
        <w:rPr>
          <w:rFonts w:ascii="Arial" w:hAnsi="Arial" w:cs="Arial"/>
        </w:rPr>
        <w:t xml:space="preserve"> </w:t>
      </w:r>
      <w:r w:rsidRPr="00560F73">
        <w:rPr>
          <w:rFonts w:ascii="Arial" w:hAnsi="Arial" w:cs="Arial"/>
        </w:rPr>
        <w:t xml:space="preserve">vision is clear: </w:t>
      </w:r>
      <w:r w:rsidR="007D1404" w:rsidRPr="00560F73">
        <w:rPr>
          <w:rFonts w:ascii="Arial" w:hAnsi="Arial" w:cs="Arial"/>
        </w:rPr>
        <w:t>Creating spaces</w:t>
      </w:r>
      <w:r w:rsidRPr="00560F73">
        <w:rPr>
          <w:rFonts w:ascii="Arial" w:hAnsi="Arial" w:cs="Arial"/>
        </w:rPr>
        <w:t xml:space="preserve"> where every voice is valued, barriers are removed, and all people feel seen, heard and welcome. By listening, learning and acting, </w:t>
      </w:r>
      <w:r w:rsidR="00497885" w:rsidRPr="00560F73">
        <w:rPr>
          <w:rFonts w:ascii="Arial" w:hAnsi="Arial" w:cs="Arial"/>
        </w:rPr>
        <w:t xml:space="preserve">the Museums </w:t>
      </w:r>
      <w:r w:rsidRPr="00560F73">
        <w:rPr>
          <w:rFonts w:ascii="Arial" w:hAnsi="Arial" w:cs="Arial"/>
        </w:rPr>
        <w:t xml:space="preserve">will continue building </w:t>
      </w:r>
      <w:r w:rsidR="00497885" w:rsidRPr="00560F73">
        <w:rPr>
          <w:rFonts w:ascii="Arial" w:hAnsi="Arial" w:cs="Arial"/>
        </w:rPr>
        <w:t xml:space="preserve">spaces </w:t>
      </w:r>
      <w:r w:rsidRPr="00560F73">
        <w:rPr>
          <w:rFonts w:ascii="Arial" w:hAnsi="Arial" w:cs="Arial"/>
        </w:rPr>
        <w:t xml:space="preserve">where EDIA is part of who </w:t>
      </w:r>
      <w:r w:rsidR="00497885" w:rsidRPr="00560F73">
        <w:rPr>
          <w:rFonts w:ascii="Arial" w:hAnsi="Arial" w:cs="Arial"/>
        </w:rPr>
        <w:t xml:space="preserve">they </w:t>
      </w:r>
      <w:r w:rsidRPr="00560F73">
        <w:rPr>
          <w:rFonts w:ascii="Arial" w:hAnsi="Arial" w:cs="Arial"/>
        </w:rPr>
        <w:t>are, leading by example and driving meaningful change in society.</w:t>
      </w:r>
    </w:p>
    <w:sectPr w:rsidR="003B011E" w:rsidRPr="00560F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okChampa">
    <w:panose1 w:val="020B0604020202020204"/>
    <w:charset w:val="00"/>
    <w:family w:val="swiss"/>
    <w:pitch w:val="variable"/>
    <w:sig w:usb0="83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D74"/>
    <w:multiLevelType w:val="multilevel"/>
    <w:tmpl w:val="DA62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079B"/>
    <w:multiLevelType w:val="multilevel"/>
    <w:tmpl w:val="EF3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A310E"/>
    <w:multiLevelType w:val="multilevel"/>
    <w:tmpl w:val="3B2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53329"/>
    <w:multiLevelType w:val="multilevel"/>
    <w:tmpl w:val="B938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563FB"/>
    <w:multiLevelType w:val="hybridMultilevel"/>
    <w:tmpl w:val="2E3891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9D052B"/>
    <w:multiLevelType w:val="multilevel"/>
    <w:tmpl w:val="E326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D0951"/>
    <w:multiLevelType w:val="multilevel"/>
    <w:tmpl w:val="23D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F41B3"/>
    <w:multiLevelType w:val="multilevel"/>
    <w:tmpl w:val="7442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276FC"/>
    <w:multiLevelType w:val="multilevel"/>
    <w:tmpl w:val="DC14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A3291"/>
    <w:multiLevelType w:val="multilevel"/>
    <w:tmpl w:val="558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707EE"/>
    <w:multiLevelType w:val="multilevel"/>
    <w:tmpl w:val="643E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86F3D"/>
    <w:multiLevelType w:val="multilevel"/>
    <w:tmpl w:val="73DE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62202"/>
    <w:multiLevelType w:val="multilevel"/>
    <w:tmpl w:val="AB5E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A2417"/>
    <w:multiLevelType w:val="multilevel"/>
    <w:tmpl w:val="93C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F1C34"/>
    <w:multiLevelType w:val="multilevel"/>
    <w:tmpl w:val="6454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2368C"/>
    <w:multiLevelType w:val="multilevel"/>
    <w:tmpl w:val="8BE2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22D5E"/>
    <w:multiLevelType w:val="multilevel"/>
    <w:tmpl w:val="6DE8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33D8A"/>
    <w:multiLevelType w:val="multilevel"/>
    <w:tmpl w:val="11F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A332E"/>
    <w:multiLevelType w:val="multilevel"/>
    <w:tmpl w:val="634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763BE"/>
    <w:multiLevelType w:val="multilevel"/>
    <w:tmpl w:val="617E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10F81"/>
    <w:multiLevelType w:val="multilevel"/>
    <w:tmpl w:val="DA50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D317B"/>
    <w:multiLevelType w:val="multilevel"/>
    <w:tmpl w:val="EB8A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33D5F"/>
    <w:multiLevelType w:val="hybridMultilevel"/>
    <w:tmpl w:val="1220A072"/>
    <w:lvl w:ilvl="0" w:tplc="A0B6D81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A43B1C"/>
    <w:multiLevelType w:val="multilevel"/>
    <w:tmpl w:val="D8D0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A4B61"/>
    <w:multiLevelType w:val="multilevel"/>
    <w:tmpl w:val="0BE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8307E"/>
    <w:multiLevelType w:val="multilevel"/>
    <w:tmpl w:val="2E8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B2C54"/>
    <w:multiLevelType w:val="multilevel"/>
    <w:tmpl w:val="C17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C5BCD"/>
    <w:multiLevelType w:val="multilevel"/>
    <w:tmpl w:val="214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61233"/>
    <w:multiLevelType w:val="multilevel"/>
    <w:tmpl w:val="BC56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C34F92"/>
    <w:multiLevelType w:val="multilevel"/>
    <w:tmpl w:val="9932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15271"/>
    <w:multiLevelType w:val="multilevel"/>
    <w:tmpl w:val="0ADC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C1B24"/>
    <w:multiLevelType w:val="multilevel"/>
    <w:tmpl w:val="B33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B2B95"/>
    <w:multiLevelType w:val="multilevel"/>
    <w:tmpl w:val="757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C4F0D"/>
    <w:multiLevelType w:val="multilevel"/>
    <w:tmpl w:val="E56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433F4"/>
    <w:multiLevelType w:val="multilevel"/>
    <w:tmpl w:val="8E6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700AB"/>
    <w:multiLevelType w:val="multilevel"/>
    <w:tmpl w:val="8E4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7291D"/>
    <w:multiLevelType w:val="multilevel"/>
    <w:tmpl w:val="FEE8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D6AD5"/>
    <w:multiLevelType w:val="multilevel"/>
    <w:tmpl w:val="632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9F32DD"/>
    <w:multiLevelType w:val="multilevel"/>
    <w:tmpl w:val="04D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41C21"/>
    <w:multiLevelType w:val="multilevel"/>
    <w:tmpl w:val="9C34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27BDB"/>
    <w:multiLevelType w:val="multilevel"/>
    <w:tmpl w:val="C19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86497"/>
    <w:multiLevelType w:val="multilevel"/>
    <w:tmpl w:val="9C8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78536E"/>
    <w:multiLevelType w:val="hybridMultilevel"/>
    <w:tmpl w:val="24506C74"/>
    <w:lvl w:ilvl="0" w:tplc="0D14F4C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98116F3"/>
    <w:multiLevelType w:val="multilevel"/>
    <w:tmpl w:val="54D2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22C99"/>
    <w:multiLevelType w:val="multilevel"/>
    <w:tmpl w:val="596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D4C09"/>
    <w:multiLevelType w:val="multilevel"/>
    <w:tmpl w:val="6E66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21AE3"/>
    <w:multiLevelType w:val="multilevel"/>
    <w:tmpl w:val="4E1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67FD2"/>
    <w:multiLevelType w:val="multilevel"/>
    <w:tmpl w:val="EF7C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663361">
    <w:abstractNumId w:val="40"/>
  </w:num>
  <w:num w:numId="2" w16cid:durableId="1126773706">
    <w:abstractNumId w:val="29"/>
  </w:num>
  <w:num w:numId="3" w16cid:durableId="1255017610">
    <w:abstractNumId w:val="8"/>
  </w:num>
  <w:num w:numId="4" w16cid:durableId="1277324542">
    <w:abstractNumId w:val="21"/>
  </w:num>
  <w:num w:numId="5" w16cid:durableId="132216735">
    <w:abstractNumId w:val="15"/>
  </w:num>
  <w:num w:numId="6" w16cid:durableId="1331103572">
    <w:abstractNumId w:val="1"/>
  </w:num>
  <w:num w:numId="7" w16cid:durableId="1384334185">
    <w:abstractNumId w:val="30"/>
  </w:num>
  <w:num w:numId="8" w16cid:durableId="1426075876">
    <w:abstractNumId w:val="3"/>
  </w:num>
  <w:num w:numId="9" w16cid:durableId="1437948449">
    <w:abstractNumId w:val="20"/>
  </w:num>
  <w:num w:numId="10" w16cid:durableId="1448546820">
    <w:abstractNumId w:val="38"/>
  </w:num>
  <w:num w:numId="11" w16cid:durableId="1461073177">
    <w:abstractNumId w:val="31"/>
  </w:num>
  <w:num w:numId="12" w16cid:durableId="1494569169">
    <w:abstractNumId w:val="12"/>
  </w:num>
  <w:num w:numId="13" w16cid:durableId="1566379110">
    <w:abstractNumId w:val="14"/>
  </w:num>
  <w:num w:numId="14" w16cid:durableId="1631131632">
    <w:abstractNumId w:val="36"/>
  </w:num>
  <w:num w:numId="15" w16cid:durableId="1674409039">
    <w:abstractNumId w:val="41"/>
  </w:num>
  <w:num w:numId="16" w16cid:durableId="1681663355">
    <w:abstractNumId w:val="43"/>
  </w:num>
  <w:num w:numId="17" w16cid:durableId="1691224252">
    <w:abstractNumId w:val="19"/>
  </w:num>
  <w:num w:numId="18" w16cid:durableId="1700201451">
    <w:abstractNumId w:val="25"/>
  </w:num>
  <w:num w:numId="19" w16cid:durableId="1714232152">
    <w:abstractNumId w:val="5"/>
  </w:num>
  <w:num w:numId="20" w16cid:durableId="1780025547">
    <w:abstractNumId w:val="16"/>
  </w:num>
  <w:num w:numId="21" w16cid:durableId="1790129127">
    <w:abstractNumId w:val="9"/>
  </w:num>
  <w:num w:numId="22" w16cid:durableId="1805349627">
    <w:abstractNumId w:val="17"/>
  </w:num>
  <w:num w:numId="23" w16cid:durableId="1817598930">
    <w:abstractNumId w:val="10"/>
  </w:num>
  <w:num w:numId="24" w16cid:durableId="1909418550">
    <w:abstractNumId w:val="35"/>
  </w:num>
  <w:num w:numId="25" w16cid:durableId="1919363077">
    <w:abstractNumId w:val="6"/>
  </w:num>
  <w:num w:numId="26" w16cid:durableId="193731412">
    <w:abstractNumId w:val="23"/>
  </w:num>
  <w:num w:numId="27" w16cid:durableId="198515841">
    <w:abstractNumId w:val="7"/>
  </w:num>
  <w:num w:numId="28" w16cid:durableId="2047678888">
    <w:abstractNumId w:val="45"/>
  </w:num>
  <w:num w:numId="29" w16cid:durableId="2055346805">
    <w:abstractNumId w:val="39"/>
  </w:num>
  <w:num w:numId="30" w16cid:durableId="2083864209">
    <w:abstractNumId w:val="24"/>
  </w:num>
  <w:num w:numId="31" w16cid:durableId="2083914507">
    <w:abstractNumId w:val="18"/>
  </w:num>
  <w:num w:numId="32" w16cid:durableId="208877401">
    <w:abstractNumId w:val="26"/>
  </w:num>
  <w:num w:numId="33" w16cid:durableId="209732019">
    <w:abstractNumId w:val="46"/>
  </w:num>
  <w:num w:numId="34" w16cid:durableId="2129662572">
    <w:abstractNumId w:val="28"/>
  </w:num>
  <w:num w:numId="35" w16cid:durableId="390924174">
    <w:abstractNumId w:val="2"/>
  </w:num>
  <w:num w:numId="36" w16cid:durableId="444159562">
    <w:abstractNumId w:val="27"/>
  </w:num>
  <w:num w:numId="37" w16cid:durableId="451557715">
    <w:abstractNumId w:val="32"/>
  </w:num>
  <w:num w:numId="38" w16cid:durableId="45956509">
    <w:abstractNumId w:val="44"/>
  </w:num>
  <w:num w:numId="39" w16cid:durableId="461070912">
    <w:abstractNumId w:val="11"/>
  </w:num>
  <w:num w:numId="40" w16cid:durableId="514731696">
    <w:abstractNumId w:val="37"/>
  </w:num>
  <w:num w:numId="41" w16cid:durableId="517500764">
    <w:abstractNumId w:val="33"/>
  </w:num>
  <w:num w:numId="42" w16cid:durableId="588317650">
    <w:abstractNumId w:val="34"/>
  </w:num>
  <w:num w:numId="43" w16cid:durableId="611740259">
    <w:abstractNumId w:val="0"/>
  </w:num>
  <w:num w:numId="44" w16cid:durableId="785739741">
    <w:abstractNumId w:val="13"/>
  </w:num>
  <w:num w:numId="45" w16cid:durableId="800610870">
    <w:abstractNumId w:val="47"/>
  </w:num>
  <w:num w:numId="46" w16cid:durableId="1559587453">
    <w:abstractNumId w:val="4"/>
  </w:num>
  <w:num w:numId="47" w16cid:durableId="399717949">
    <w:abstractNumId w:val="42"/>
  </w:num>
  <w:num w:numId="48" w16cid:durableId="5794057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55"/>
    <w:rsid w:val="0001274C"/>
    <w:rsid w:val="00013A07"/>
    <w:rsid w:val="00013EF8"/>
    <w:rsid w:val="00014B3A"/>
    <w:rsid w:val="00021001"/>
    <w:rsid w:val="000217A6"/>
    <w:rsid w:val="000325C8"/>
    <w:rsid w:val="00060AEA"/>
    <w:rsid w:val="00065A6C"/>
    <w:rsid w:val="00067DD2"/>
    <w:rsid w:val="000B2885"/>
    <w:rsid w:val="000B54D1"/>
    <w:rsid w:val="000B7637"/>
    <w:rsid w:val="000C11C3"/>
    <w:rsid w:val="000D4FB4"/>
    <w:rsid w:val="000D60A5"/>
    <w:rsid w:val="000D66F9"/>
    <w:rsid w:val="000E244B"/>
    <w:rsid w:val="000E77CC"/>
    <w:rsid w:val="0010593B"/>
    <w:rsid w:val="0011256F"/>
    <w:rsid w:val="00122B50"/>
    <w:rsid w:val="001255D7"/>
    <w:rsid w:val="001338CC"/>
    <w:rsid w:val="00136E7E"/>
    <w:rsid w:val="00166B90"/>
    <w:rsid w:val="00167D9E"/>
    <w:rsid w:val="0017322A"/>
    <w:rsid w:val="00194EEF"/>
    <w:rsid w:val="001A7489"/>
    <w:rsid w:val="001B3420"/>
    <w:rsid w:val="001B6450"/>
    <w:rsid w:val="001C72F8"/>
    <w:rsid w:val="001D60CE"/>
    <w:rsid w:val="001F4676"/>
    <w:rsid w:val="001F4D67"/>
    <w:rsid w:val="001F6308"/>
    <w:rsid w:val="001F6845"/>
    <w:rsid w:val="0020352C"/>
    <w:rsid w:val="002242FA"/>
    <w:rsid w:val="00251D2B"/>
    <w:rsid w:val="002572AC"/>
    <w:rsid w:val="002721DF"/>
    <w:rsid w:val="00272B42"/>
    <w:rsid w:val="00274381"/>
    <w:rsid w:val="0028280D"/>
    <w:rsid w:val="00294985"/>
    <w:rsid w:val="002A002A"/>
    <w:rsid w:val="002B521C"/>
    <w:rsid w:val="002B7FDA"/>
    <w:rsid w:val="002D1F93"/>
    <w:rsid w:val="002D62FE"/>
    <w:rsid w:val="002E2E31"/>
    <w:rsid w:val="0033273F"/>
    <w:rsid w:val="00335F6A"/>
    <w:rsid w:val="00347DBA"/>
    <w:rsid w:val="00351607"/>
    <w:rsid w:val="00357232"/>
    <w:rsid w:val="0036506E"/>
    <w:rsid w:val="00366584"/>
    <w:rsid w:val="00384547"/>
    <w:rsid w:val="003945E6"/>
    <w:rsid w:val="003A044A"/>
    <w:rsid w:val="003A0BAC"/>
    <w:rsid w:val="003A54FF"/>
    <w:rsid w:val="003A74FA"/>
    <w:rsid w:val="003B011E"/>
    <w:rsid w:val="003B45F1"/>
    <w:rsid w:val="003B55EC"/>
    <w:rsid w:val="003D2707"/>
    <w:rsid w:val="00430E05"/>
    <w:rsid w:val="00436677"/>
    <w:rsid w:val="00437457"/>
    <w:rsid w:val="00454DD1"/>
    <w:rsid w:val="00456F61"/>
    <w:rsid w:val="00464927"/>
    <w:rsid w:val="00486258"/>
    <w:rsid w:val="00490F4D"/>
    <w:rsid w:val="00497885"/>
    <w:rsid w:val="004C00E7"/>
    <w:rsid w:val="004C0B49"/>
    <w:rsid w:val="004C5B63"/>
    <w:rsid w:val="004C7BD2"/>
    <w:rsid w:val="004D1137"/>
    <w:rsid w:val="004E14FC"/>
    <w:rsid w:val="004E30A7"/>
    <w:rsid w:val="004F711E"/>
    <w:rsid w:val="005004C5"/>
    <w:rsid w:val="00503305"/>
    <w:rsid w:val="00510B2B"/>
    <w:rsid w:val="00516F59"/>
    <w:rsid w:val="00521FF8"/>
    <w:rsid w:val="00532A73"/>
    <w:rsid w:val="00546F97"/>
    <w:rsid w:val="00555EFE"/>
    <w:rsid w:val="00560F73"/>
    <w:rsid w:val="0056635A"/>
    <w:rsid w:val="00571EE3"/>
    <w:rsid w:val="005836CB"/>
    <w:rsid w:val="00593544"/>
    <w:rsid w:val="005A4265"/>
    <w:rsid w:val="005A6F7D"/>
    <w:rsid w:val="005B1FA7"/>
    <w:rsid w:val="005B4AFE"/>
    <w:rsid w:val="005B7AD6"/>
    <w:rsid w:val="005D35BC"/>
    <w:rsid w:val="005E2B3A"/>
    <w:rsid w:val="005F2139"/>
    <w:rsid w:val="00605EA6"/>
    <w:rsid w:val="006208EA"/>
    <w:rsid w:val="00630DD7"/>
    <w:rsid w:val="006314BB"/>
    <w:rsid w:val="006346C7"/>
    <w:rsid w:val="00642B5C"/>
    <w:rsid w:val="00644B96"/>
    <w:rsid w:val="006544AA"/>
    <w:rsid w:val="00654BD2"/>
    <w:rsid w:val="00661D99"/>
    <w:rsid w:val="0067360C"/>
    <w:rsid w:val="00693AAD"/>
    <w:rsid w:val="006951D2"/>
    <w:rsid w:val="00695239"/>
    <w:rsid w:val="006A5B07"/>
    <w:rsid w:val="006D286D"/>
    <w:rsid w:val="006D5D55"/>
    <w:rsid w:val="006E6614"/>
    <w:rsid w:val="00711B8D"/>
    <w:rsid w:val="00732B12"/>
    <w:rsid w:val="007425B6"/>
    <w:rsid w:val="00745A59"/>
    <w:rsid w:val="007462EB"/>
    <w:rsid w:val="00747EC1"/>
    <w:rsid w:val="00751148"/>
    <w:rsid w:val="007838F0"/>
    <w:rsid w:val="00792660"/>
    <w:rsid w:val="00793103"/>
    <w:rsid w:val="007A0B6A"/>
    <w:rsid w:val="007B712E"/>
    <w:rsid w:val="007C14D5"/>
    <w:rsid w:val="007C1F8F"/>
    <w:rsid w:val="007C2A21"/>
    <w:rsid w:val="007C3A28"/>
    <w:rsid w:val="007C5E6C"/>
    <w:rsid w:val="007D09AB"/>
    <w:rsid w:val="007D0D4D"/>
    <w:rsid w:val="007D1404"/>
    <w:rsid w:val="007E1DE9"/>
    <w:rsid w:val="007E2E4E"/>
    <w:rsid w:val="007F6084"/>
    <w:rsid w:val="00801807"/>
    <w:rsid w:val="00804972"/>
    <w:rsid w:val="00806753"/>
    <w:rsid w:val="00825E55"/>
    <w:rsid w:val="0084204C"/>
    <w:rsid w:val="00843B5C"/>
    <w:rsid w:val="008461BE"/>
    <w:rsid w:val="00847E71"/>
    <w:rsid w:val="00851218"/>
    <w:rsid w:val="00851887"/>
    <w:rsid w:val="008967D8"/>
    <w:rsid w:val="008A1A3A"/>
    <w:rsid w:val="008B08D9"/>
    <w:rsid w:val="008B53A0"/>
    <w:rsid w:val="008E104E"/>
    <w:rsid w:val="008E25B0"/>
    <w:rsid w:val="00902370"/>
    <w:rsid w:val="00904338"/>
    <w:rsid w:val="0091008B"/>
    <w:rsid w:val="0092142D"/>
    <w:rsid w:val="00924BC0"/>
    <w:rsid w:val="00933C8B"/>
    <w:rsid w:val="0095470B"/>
    <w:rsid w:val="0097640C"/>
    <w:rsid w:val="00981382"/>
    <w:rsid w:val="00981B0D"/>
    <w:rsid w:val="00984410"/>
    <w:rsid w:val="00990818"/>
    <w:rsid w:val="009A10D9"/>
    <w:rsid w:val="009A3E9D"/>
    <w:rsid w:val="009B4ADB"/>
    <w:rsid w:val="009C4085"/>
    <w:rsid w:val="009C6BE8"/>
    <w:rsid w:val="009D0D3A"/>
    <w:rsid w:val="009E35A8"/>
    <w:rsid w:val="00A22C45"/>
    <w:rsid w:val="00A25EC7"/>
    <w:rsid w:val="00A357CA"/>
    <w:rsid w:val="00A359FB"/>
    <w:rsid w:val="00A56D67"/>
    <w:rsid w:val="00A60FEE"/>
    <w:rsid w:val="00A64FD1"/>
    <w:rsid w:val="00A67A33"/>
    <w:rsid w:val="00A74502"/>
    <w:rsid w:val="00A74523"/>
    <w:rsid w:val="00AC561F"/>
    <w:rsid w:val="00AD041C"/>
    <w:rsid w:val="00B11B9D"/>
    <w:rsid w:val="00B31E95"/>
    <w:rsid w:val="00B36666"/>
    <w:rsid w:val="00B44AF4"/>
    <w:rsid w:val="00B5407C"/>
    <w:rsid w:val="00B55B3C"/>
    <w:rsid w:val="00B62D6A"/>
    <w:rsid w:val="00B6731F"/>
    <w:rsid w:val="00B730C4"/>
    <w:rsid w:val="00B76493"/>
    <w:rsid w:val="00B80811"/>
    <w:rsid w:val="00B87595"/>
    <w:rsid w:val="00B9407B"/>
    <w:rsid w:val="00BA1E9F"/>
    <w:rsid w:val="00BA2328"/>
    <w:rsid w:val="00BB0104"/>
    <w:rsid w:val="00BC2377"/>
    <w:rsid w:val="00BC2D73"/>
    <w:rsid w:val="00BC3DE5"/>
    <w:rsid w:val="00BC49E6"/>
    <w:rsid w:val="00BC7EE2"/>
    <w:rsid w:val="00BD23E5"/>
    <w:rsid w:val="00BE0040"/>
    <w:rsid w:val="00BE3DBF"/>
    <w:rsid w:val="00BE4883"/>
    <w:rsid w:val="00C02D57"/>
    <w:rsid w:val="00C520FD"/>
    <w:rsid w:val="00C62B97"/>
    <w:rsid w:val="00C74FB8"/>
    <w:rsid w:val="00C755D8"/>
    <w:rsid w:val="00C851E2"/>
    <w:rsid w:val="00C86117"/>
    <w:rsid w:val="00C91AA1"/>
    <w:rsid w:val="00CA18A9"/>
    <w:rsid w:val="00CA1C4E"/>
    <w:rsid w:val="00CA4E69"/>
    <w:rsid w:val="00CB725B"/>
    <w:rsid w:val="00CB7F14"/>
    <w:rsid w:val="00CC4752"/>
    <w:rsid w:val="00CD31E4"/>
    <w:rsid w:val="00CE2056"/>
    <w:rsid w:val="00CE2A11"/>
    <w:rsid w:val="00CE7A84"/>
    <w:rsid w:val="00D06F63"/>
    <w:rsid w:val="00D13F35"/>
    <w:rsid w:val="00D224CD"/>
    <w:rsid w:val="00D269FE"/>
    <w:rsid w:val="00D321E1"/>
    <w:rsid w:val="00D33213"/>
    <w:rsid w:val="00D358AA"/>
    <w:rsid w:val="00D35BF5"/>
    <w:rsid w:val="00D60CE6"/>
    <w:rsid w:val="00D761AA"/>
    <w:rsid w:val="00D81A7C"/>
    <w:rsid w:val="00D95348"/>
    <w:rsid w:val="00DD158F"/>
    <w:rsid w:val="00E03154"/>
    <w:rsid w:val="00E1215B"/>
    <w:rsid w:val="00E1534F"/>
    <w:rsid w:val="00E33AD7"/>
    <w:rsid w:val="00E67963"/>
    <w:rsid w:val="00E75E06"/>
    <w:rsid w:val="00E8036E"/>
    <w:rsid w:val="00E904D8"/>
    <w:rsid w:val="00E922E5"/>
    <w:rsid w:val="00EA4978"/>
    <w:rsid w:val="00EA4EEF"/>
    <w:rsid w:val="00EA6C3B"/>
    <w:rsid w:val="00EC092E"/>
    <w:rsid w:val="00EE1C3A"/>
    <w:rsid w:val="00EE5C21"/>
    <w:rsid w:val="00EE79C6"/>
    <w:rsid w:val="00EF388E"/>
    <w:rsid w:val="00EF4459"/>
    <w:rsid w:val="00F01721"/>
    <w:rsid w:val="00F041EB"/>
    <w:rsid w:val="00F30079"/>
    <w:rsid w:val="00F63136"/>
    <w:rsid w:val="00F93A5D"/>
    <w:rsid w:val="00F94247"/>
    <w:rsid w:val="00FD5694"/>
    <w:rsid w:val="00FE30F4"/>
    <w:rsid w:val="03418943"/>
    <w:rsid w:val="1050E829"/>
    <w:rsid w:val="10BA026B"/>
    <w:rsid w:val="10C45A42"/>
    <w:rsid w:val="13DE5382"/>
    <w:rsid w:val="1AECE0E7"/>
    <w:rsid w:val="2039B7BC"/>
    <w:rsid w:val="234F9B42"/>
    <w:rsid w:val="246FEAE6"/>
    <w:rsid w:val="2BEC427B"/>
    <w:rsid w:val="2DE4EF38"/>
    <w:rsid w:val="316E2F39"/>
    <w:rsid w:val="348992CF"/>
    <w:rsid w:val="3A2251DA"/>
    <w:rsid w:val="3D876FF5"/>
    <w:rsid w:val="3E90EA39"/>
    <w:rsid w:val="406C31D5"/>
    <w:rsid w:val="4118824B"/>
    <w:rsid w:val="4E5062E2"/>
    <w:rsid w:val="51B29349"/>
    <w:rsid w:val="548D2A27"/>
    <w:rsid w:val="5B63E25A"/>
    <w:rsid w:val="5BFE67CF"/>
    <w:rsid w:val="6BFB5749"/>
    <w:rsid w:val="769373A6"/>
    <w:rsid w:val="786AD4EC"/>
    <w:rsid w:val="78F291AA"/>
    <w:rsid w:val="7CE10366"/>
    <w:rsid w:val="7CEB39F4"/>
    <w:rsid w:val="7F25B9B2"/>
    <w:rsid w:val="7F904F88"/>
  </w:rsids>
  <m:mathPr>
    <m:mathFont m:val="Cambria Math"/>
    <m:brkBin m:val="before"/>
    <m:brkBinSub m:val="--"/>
    <m:smallFrac m:val="0"/>
    <m:dispDef/>
    <m:lMargin m:val="0"/>
    <m:rMargin m:val="0"/>
    <m:defJc m:val="centerGroup"/>
    <m:wrapIndent m:val="1440"/>
    <m:intLim m:val="subSup"/>
    <m:naryLim m:val="undOvr"/>
  </m:mathPr>
  <w:themeFontLang w:val="en-CA"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2E26"/>
  <w15:chartTrackingRefBased/>
  <w15:docId w15:val="{5013E301-1E6C-4DFD-A092-0446DEE0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FE"/>
    <w:pPr>
      <w:spacing w:after="240"/>
    </w:pPr>
  </w:style>
  <w:style w:type="paragraph" w:styleId="Heading1">
    <w:name w:val="heading 1"/>
    <w:basedOn w:val="Normal"/>
    <w:next w:val="Normal"/>
    <w:link w:val="Heading1Char"/>
    <w:uiPriority w:val="9"/>
    <w:qFormat/>
    <w:rsid w:val="006D5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D55"/>
    <w:rPr>
      <w:rFonts w:eastAsiaTheme="majorEastAsia" w:cstheme="majorBidi"/>
      <w:color w:val="272727" w:themeColor="text1" w:themeTint="D8"/>
    </w:rPr>
  </w:style>
  <w:style w:type="paragraph" w:styleId="Title">
    <w:name w:val="Title"/>
    <w:basedOn w:val="Normal"/>
    <w:next w:val="Normal"/>
    <w:link w:val="TitleChar"/>
    <w:uiPriority w:val="10"/>
    <w:qFormat/>
    <w:rsid w:val="006D5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D55"/>
    <w:pPr>
      <w:spacing w:before="160"/>
      <w:jc w:val="center"/>
    </w:pPr>
    <w:rPr>
      <w:i/>
      <w:iCs/>
      <w:color w:val="404040" w:themeColor="text1" w:themeTint="BF"/>
    </w:rPr>
  </w:style>
  <w:style w:type="character" w:customStyle="1" w:styleId="QuoteChar">
    <w:name w:val="Quote Char"/>
    <w:basedOn w:val="DefaultParagraphFont"/>
    <w:link w:val="Quote"/>
    <w:uiPriority w:val="29"/>
    <w:rsid w:val="006D5D55"/>
    <w:rPr>
      <w:i/>
      <w:iCs/>
      <w:color w:val="404040" w:themeColor="text1" w:themeTint="BF"/>
    </w:rPr>
  </w:style>
  <w:style w:type="paragraph" w:styleId="ListParagraph">
    <w:name w:val="List Paragraph"/>
    <w:basedOn w:val="Normal"/>
    <w:uiPriority w:val="34"/>
    <w:qFormat/>
    <w:rsid w:val="006D5D55"/>
    <w:pPr>
      <w:ind w:left="720"/>
      <w:contextualSpacing/>
    </w:pPr>
  </w:style>
  <w:style w:type="character" w:styleId="IntenseEmphasis">
    <w:name w:val="Intense Emphasis"/>
    <w:basedOn w:val="DefaultParagraphFont"/>
    <w:uiPriority w:val="21"/>
    <w:qFormat/>
    <w:rsid w:val="006D5D55"/>
    <w:rPr>
      <w:i/>
      <w:iCs/>
      <w:color w:val="0F4761" w:themeColor="accent1" w:themeShade="BF"/>
    </w:rPr>
  </w:style>
  <w:style w:type="paragraph" w:styleId="IntenseQuote">
    <w:name w:val="Intense Quote"/>
    <w:basedOn w:val="Normal"/>
    <w:next w:val="Normal"/>
    <w:link w:val="IntenseQuoteChar"/>
    <w:uiPriority w:val="30"/>
    <w:qFormat/>
    <w:rsid w:val="006D5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D55"/>
    <w:rPr>
      <w:i/>
      <w:iCs/>
      <w:color w:val="0F4761" w:themeColor="accent1" w:themeShade="BF"/>
    </w:rPr>
  </w:style>
  <w:style w:type="character" w:styleId="IntenseReference">
    <w:name w:val="Intense Reference"/>
    <w:basedOn w:val="DefaultParagraphFont"/>
    <w:uiPriority w:val="32"/>
    <w:qFormat/>
    <w:rsid w:val="006D5D55"/>
    <w:rPr>
      <w:b/>
      <w:bCs/>
      <w:smallCaps/>
      <w:color w:val="0F4761" w:themeColor="accent1" w:themeShade="BF"/>
      <w:spacing w:val="5"/>
    </w:rPr>
  </w:style>
  <w:style w:type="paragraph" w:styleId="NormalWeb">
    <w:name w:val="Normal (Web)"/>
    <w:basedOn w:val="Normal"/>
    <w:uiPriority w:val="99"/>
    <w:semiHidden/>
    <w:unhideWhenUsed/>
    <w:rsid w:val="00695239"/>
    <w:rPr>
      <w:rFonts w:ascii="Times New Roman" w:hAnsi="Times New Roman" w:cs="Times New Roman"/>
    </w:rPr>
  </w:style>
  <w:style w:type="character" w:styleId="CommentReference">
    <w:name w:val="annotation reference"/>
    <w:basedOn w:val="DefaultParagraphFont"/>
    <w:uiPriority w:val="99"/>
    <w:semiHidden/>
    <w:unhideWhenUsed/>
    <w:rsid w:val="00136E7E"/>
    <w:rPr>
      <w:sz w:val="16"/>
      <w:szCs w:val="16"/>
    </w:rPr>
  </w:style>
  <w:style w:type="paragraph" w:styleId="CommentText">
    <w:name w:val="annotation text"/>
    <w:basedOn w:val="Normal"/>
    <w:link w:val="CommentTextChar"/>
    <w:uiPriority w:val="99"/>
    <w:unhideWhenUsed/>
    <w:rsid w:val="00136E7E"/>
    <w:pPr>
      <w:spacing w:line="240" w:lineRule="auto"/>
    </w:pPr>
    <w:rPr>
      <w:sz w:val="20"/>
      <w:szCs w:val="20"/>
    </w:rPr>
  </w:style>
  <w:style w:type="character" w:customStyle="1" w:styleId="CommentTextChar">
    <w:name w:val="Comment Text Char"/>
    <w:basedOn w:val="DefaultParagraphFont"/>
    <w:link w:val="CommentText"/>
    <w:uiPriority w:val="99"/>
    <w:rsid w:val="00136E7E"/>
    <w:rPr>
      <w:sz w:val="20"/>
      <w:szCs w:val="20"/>
    </w:rPr>
  </w:style>
  <w:style w:type="paragraph" w:styleId="CommentSubject">
    <w:name w:val="annotation subject"/>
    <w:basedOn w:val="CommentText"/>
    <w:next w:val="CommentText"/>
    <w:link w:val="CommentSubjectChar"/>
    <w:uiPriority w:val="99"/>
    <w:semiHidden/>
    <w:unhideWhenUsed/>
    <w:rsid w:val="00136E7E"/>
    <w:rPr>
      <w:b/>
      <w:bCs/>
    </w:rPr>
  </w:style>
  <w:style w:type="character" w:customStyle="1" w:styleId="CommentSubjectChar">
    <w:name w:val="Comment Subject Char"/>
    <w:basedOn w:val="CommentTextChar"/>
    <w:link w:val="CommentSubject"/>
    <w:uiPriority w:val="99"/>
    <w:semiHidden/>
    <w:rsid w:val="00136E7E"/>
    <w:rPr>
      <w:b/>
      <w:bCs/>
      <w:sz w:val="20"/>
      <w:szCs w:val="20"/>
    </w:rPr>
  </w:style>
  <w:style w:type="paragraph" w:styleId="Revision">
    <w:name w:val="Revision"/>
    <w:hidden/>
    <w:uiPriority w:val="99"/>
    <w:semiHidden/>
    <w:rsid w:val="004D1137"/>
    <w:pPr>
      <w:spacing w:after="0" w:line="240" w:lineRule="auto"/>
    </w:pPr>
  </w:style>
  <w:style w:type="paragraph" w:customStyle="1" w:styleId="H1">
    <w:name w:val="H1"/>
    <w:basedOn w:val="Normal"/>
    <w:link w:val="H1Char"/>
    <w:qFormat/>
    <w:rsid w:val="00456F61"/>
    <w:pPr>
      <w:outlineLvl w:val="0"/>
    </w:pPr>
    <w:rPr>
      <w:rFonts w:ascii="Arial" w:hAnsi="Arial" w:cs="Arial"/>
      <w:b/>
      <w:bCs/>
      <w:sz w:val="32"/>
      <w:szCs w:val="32"/>
    </w:rPr>
  </w:style>
  <w:style w:type="character" w:customStyle="1" w:styleId="H1Char">
    <w:name w:val="H1 Char"/>
    <w:basedOn w:val="DefaultParagraphFont"/>
    <w:link w:val="H1"/>
    <w:rsid w:val="00456F61"/>
    <w:rPr>
      <w:rFonts w:ascii="Arial" w:hAnsi="Arial" w:cs="Arial"/>
      <w:b/>
      <w:bCs/>
      <w:sz w:val="32"/>
      <w:szCs w:val="32"/>
    </w:rPr>
  </w:style>
  <w:style w:type="paragraph" w:customStyle="1" w:styleId="H2">
    <w:name w:val="H2"/>
    <w:basedOn w:val="Normal"/>
    <w:link w:val="H2Char"/>
    <w:qFormat/>
    <w:rsid w:val="00593544"/>
    <w:pPr>
      <w:spacing w:before="360" w:after="160" w:line="240" w:lineRule="auto"/>
      <w:outlineLvl w:val="1"/>
    </w:pPr>
    <w:rPr>
      <w:rFonts w:ascii="Arial" w:hAnsi="Arial" w:cs="Arial"/>
      <w:b/>
      <w:bCs/>
    </w:rPr>
  </w:style>
  <w:style w:type="character" w:customStyle="1" w:styleId="H2Char">
    <w:name w:val="H2 Char"/>
    <w:basedOn w:val="DefaultParagraphFont"/>
    <w:link w:val="H2"/>
    <w:rsid w:val="00593544"/>
    <w:rPr>
      <w:rFonts w:ascii="Arial" w:hAnsi="Arial" w:cs="Arial"/>
      <w:b/>
      <w:bCs/>
    </w:rPr>
  </w:style>
  <w:style w:type="paragraph" w:customStyle="1" w:styleId="H3">
    <w:name w:val="H3"/>
    <w:basedOn w:val="Normal"/>
    <w:link w:val="H3Char"/>
    <w:qFormat/>
    <w:rsid w:val="00555EFE"/>
    <w:pPr>
      <w:spacing w:after="160"/>
      <w:outlineLvl w:val="2"/>
    </w:pPr>
    <w:rPr>
      <w:rFonts w:ascii="Arial" w:hAnsi="Arial" w:cs="Arial"/>
      <w:b/>
      <w:bCs/>
    </w:rPr>
  </w:style>
  <w:style w:type="character" w:customStyle="1" w:styleId="H3Char">
    <w:name w:val="H3 Char"/>
    <w:basedOn w:val="DefaultParagraphFont"/>
    <w:link w:val="H3"/>
    <w:rsid w:val="00555EFE"/>
    <w:rPr>
      <w:rFonts w:ascii="Arial" w:hAnsi="Arial" w:cs="Arial"/>
      <w:b/>
      <w:bCs/>
    </w:rPr>
  </w:style>
  <w:style w:type="paragraph" w:customStyle="1" w:styleId="H4">
    <w:name w:val="H4"/>
    <w:basedOn w:val="Normal"/>
    <w:link w:val="H4Char"/>
    <w:qFormat/>
    <w:rsid w:val="00555EFE"/>
    <w:pPr>
      <w:spacing w:after="160" w:line="240" w:lineRule="auto"/>
      <w:outlineLvl w:val="3"/>
    </w:pPr>
    <w:rPr>
      <w:rFonts w:ascii="Arial" w:hAnsi="Arial" w:cs="Arial"/>
      <w:b/>
      <w:bCs/>
    </w:rPr>
  </w:style>
  <w:style w:type="character" w:customStyle="1" w:styleId="H4Char">
    <w:name w:val="H4 Char"/>
    <w:basedOn w:val="DefaultParagraphFont"/>
    <w:link w:val="H4"/>
    <w:rsid w:val="00555EF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814432-5eb7-4abd-a8c0-bce35b98076f" xsi:nil="true"/>
    <lcf76f155ced4ddcb4097134ff3c332f xmlns="e05a044c-34aa-4a93-b5a8-32d5d7a2c5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217f84b4b552ac875a8825cfe35e5251">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8d276e6997d38aaa48ba5ca1fb98024"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7A4D-0B60-4232-981D-80B95835FD98}">
  <ds:schemaRefs>
    <ds:schemaRef ds:uri="http://schemas.microsoft.com/office/2006/metadata/properties"/>
    <ds:schemaRef ds:uri="http://schemas.microsoft.com/office/infopath/2007/PartnerControls"/>
    <ds:schemaRef ds:uri="12814432-5eb7-4abd-a8c0-bce35b98076f"/>
    <ds:schemaRef ds:uri="e05a044c-34aa-4a93-b5a8-32d5d7a2c582"/>
  </ds:schemaRefs>
</ds:datastoreItem>
</file>

<file path=customXml/itemProps2.xml><?xml version="1.0" encoding="utf-8"?>
<ds:datastoreItem xmlns:ds="http://schemas.openxmlformats.org/officeDocument/2006/customXml" ds:itemID="{F6718112-1C21-4EA7-8715-C728263A6635}">
  <ds:schemaRefs>
    <ds:schemaRef ds:uri="http://schemas.microsoft.com/sharepoint/v3/contenttype/forms"/>
  </ds:schemaRefs>
</ds:datastoreItem>
</file>

<file path=customXml/itemProps3.xml><?xml version="1.0" encoding="utf-8"?>
<ds:datastoreItem xmlns:ds="http://schemas.openxmlformats.org/officeDocument/2006/customXml" ds:itemID="{1E2179F5-15CC-45B0-9865-AFFA22AD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D48E4-24D4-4EBB-AF17-8C24845B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8</Pages>
  <Words>1631</Words>
  <Characters>10200</Characters>
  <Application>Microsoft Office Word</Application>
  <DocSecurity>0</DocSecurity>
  <Lines>275</Lines>
  <Paragraphs>135</Paragraphs>
  <ScaleCrop>false</ScaleCrop>
  <HeadingPairs>
    <vt:vector size="2" baseType="variant">
      <vt:variant>
        <vt:lpstr>Title</vt:lpstr>
      </vt:variant>
      <vt:variant>
        <vt:i4>1</vt:i4>
      </vt:variant>
    </vt:vector>
  </HeadingPairs>
  <TitlesOfParts>
    <vt:vector size="1" baseType="lpstr">
      <vt:lpstr>Equity, Diversity, Inclusion &amp; Accessibility (EDIA)</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Diversity, Inclusion &amp; Accessibility (EDIA)</dc:title>
  <dc:subject>Equity, Diversity, Inclusion &amp; Accessibility (EDIA)</dc:subject>
  <dc:creator>Canadian Museum of History</dc:creator>
  <cp:keywords/>
  <dc:description/>
  <cp:lastModifiedBy>Allyant Remediation Services</cp:lastModifiedBy>
  <cp:revision>17</cp:revision>
  <dcterms:created xsi:type="dcterms:W3CDTF">2025-12-01T15:40:00Z</dcterms:created>
  <dcterms:modified xsi:type="dcterms:W3CDTF">2025-12-17T16:32:00Z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0x010100EF4BA34E20C2AF4A838F774B9057FB4A</vt:lpwstr>
  </property>
</Properties>
</file>